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default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城里町における太陽光発電施設の設置関連法令チェックリスト</w:t>
      </w:r>
    </w:p>
    <w:p>
      <w:pPr>
        <w:pStyle w:val="0"/>
        <w:autoSpaceDE w:val="0"/>
        <w:autoSpaceDN w:val="0"/>
        <w:adjustRightInd w:val="0"/>
        <w:spacing w:line="0" w:lineRule="atLeast"/>
        <w:rPr>
          <w:rFonts w:hint="eastAsia" w:ascii="HG丸ｺﾞｼｯｸM-PRO" w:hAnsi="HG丸ｺﾞｼｯｸM-PRO" w:eastAsia="HG丸ｺﾞｼｯｸM-PRO"/>
          <w:color w:val="000000"/>
          <w:kern w:val="0"/>
          <w:sz w:val="16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both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事業者名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住　　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spacing w:line="0" w:lineRule="atLeast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設置場所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城里町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</w:t>
      </w:r>
    </w:p>
    <w:tbl>
      <w:tblPr>
        <w:tblStyle w:val="11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114"/>
        <w:gridCol w:w="1842"/>
        <w:gridCol w:w="1560"/>
        <w:gridCol w:w="2976"/>
      </w:tblGrid>
      <w:tr>
        <w:trPr>
          <w:trHeight w:val="11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3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該当法令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担当課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該当の有無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日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付</w:t>
            </w:r>
          </w:p>
        </w:tc>
      </w:tr>
      <w:tr>
        <w:trPr>
          <w:trHeight w:val="646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城里町土砂等による土地の埋立て等の規制に関する条例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町民課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年　　月　　日</w:t>
            </w:r>
          </w:p>
        </w:tc>
      </w:tr>
      <w:tr>
        <w:trPr>
          <w:trHeight w:val="456" w:hRule="atLeast"/>
        </w:trPr>
        <w:tc>
          <w:tcPr>
            <w:tcW w:w="31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土砂災害防止法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総務課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確認日　　年　　月　　日</w:t>
            </w:r>
          </w:p>
        </w:tc>
      </w:tr>
      <w:tr>
        <w:trPr>
          <w:trHeight w:val="17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工場立地法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まちづくり戦略課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</w:tc>
      </w:tr>
      <w:tr>
        <w:trPr>
          <w:trHeight w:val="17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国土利用計画法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まちづくり戦略課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</w:tc>
      </w:tr>
      <w:tr>
        <w:trPr>
          <w:trHeight w:val="170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（茨城県立）自然公園条例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農業政策課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</w:tc>
      </w:tr>
      <w:tr>
        <w:trPr>
          <w:trHeight w:val="17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城里町法定外公共物の管理に関する条例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財務課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森林法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農業政策課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120" w:hRule="atLeast"/>
        </w:trPr>
        <w:tc>
          <w:tcPr>
            <w:tcW w:w="31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農業振興地域の整備に関する法律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農業政策課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確認日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center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農業経営基盤強化促進法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農業政策課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確認日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農地法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農業委員会事務局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63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公有地拡大の推進に関する法律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都市建設課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都市計画法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都市建設課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362" w:hRule="atLeast"/>
        </w:trPr>
        <w:tc>
          <w:tcPr>
            <w:tcW w:w="31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600" w:lineRule="auto"/>
              <w:jc w:val="both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茨城県景観形成条例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60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都市建設課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土木部都市局建築指導課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18"/>
              </w:rPr>
              <w:t>県央建築指導室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へ確認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362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1"/>
              </w:rPr>
              <w:t>道路法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都市建設課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110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城里町土地開発事業の適正化に関する条例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都市建設課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ind w:left="53" w:leftChars="25" w:firstLineChars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1120" w:hRule="atLeast"/>
        </w:trPr>
        <w:tc>
          <w:tcPr>
            <w:tcW w:w="3114" w:type="dxa"/>
            <w:vAlign w:val="top"/>
          </w:tcPr>
          <w:p>
            <w:pPr>
              <w:pStyle w:val="0"/>
              <w:snapToGrid w:val="0"/>
              <w:spacing w:before="240" w:beforeLines="0" w:beforeAutospacing="0" w:line="240" w:lineRule="auto"/>
              <w:rPr>
                <w:rFonts w:hint="eastAsia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宅地造成及び特定盛土等規制法（盛土規制法）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都市建設課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土木部都市局建築指導課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18"/>
              </w:rPr>
              <w:t>県央建築指導室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へ確認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届出日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許可日　　年　　月　　日</w:t>
            </w:r>
          </w:p>
        </w:tc>
      </w:tr>
      <w:tr>
        <w:trPr>
          <w:trHeight w:val="110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埋設管の有無の確認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上下水道課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ind w:leftChars="0" w:firstLine="53" w:firstLineChars="24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確認日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文化財保護法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教育委員会事務局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照会日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回答日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城里町文化財保護条例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教育委員会事務局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無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確認日　　年　　月　　日</w:t>
            </w:r>
          </w:p>
        </w:tc>
      </w:tr>
      <w:tr>
        <w:trPr>
          <w:trHeight w:val="290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再エネ特措法に基づく説明会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6"/>
              </w:rPr>
              <w:t>※周辺地域の住民の範囲についての事前相談が必要です。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まちづくり戦略課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5"/>
                <w:kern w:val="0"/>
                <w:sz w:val="22"/>
                <w:fitText w:val="880" w:id="1"/>
              </w:rPr>
              <w:t>説明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  <w:fitText w:val="880" w:id="1"/>
              </w:rPr>
              <w:t>会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事前周知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2"/>
              </w:rPr>
              <w:t>開催日　　年　　月　　日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  <w:sz w:val="20"/>
        </w:rPr>
        <w:t>本庁舎</w:t>
      </w:r>
      <w:r>
        <w:rPr>
          <w:rFonts w:hint="eastAsia" w:ascii="HG丸ｺﾞｼｯｸM-PRO" w:hAnsi="HG丸ｺﾞｼｯｸM-PRO" w:eastAsia="HG丸ｺﾞｼｯｸM-PRO"/>
          <w:sz w:val="20"/>
        </w:rPr>
        <w:t>1</w:t>
      </w:r>
      <w:r>
        <w:rPr>
          <w:rFonts w:hint="eastAsia" w:ascii="HG丸ｺﾞｼｯｸM-PRO" w:hAnsi="HG丸ｺﾞｼｯｸM-PRO" w:eastAsia="HG丸ｺﾞｼｯｸM-PRO"/>
          <w:sz w:val="20"/>
        </w:rPr>
        <w:t>階　町民課　／本庁舎</w:t>
      </w:r>
      <w:r>
        <w:rPr>
          <w:rFonts w:hint="eastAsia" w:ascii="HG丸ｺﾞｼｯｸM-PRO" w:hAnsi="HG丸ｺﾞｼｯｸM-PRO" w:eastAsia="HG丸ｺﾞｼｯｸM-PRO"/>
          <w:sz w:val="20"/>
        </w:rPr>
        <w:t>2</w:t>
      </w:r>
      <w:r>
        <w:rPr>
          <w:rFonts w:hint="eastAsia" w:ascii="HG丸ｺﾞｼｯｸM-PRO" w:hAnsi="HG丸ｺﾞｼｯｸM-PRO" w:eastAsia="HG丸ｺﾞｼｯｸM-PRO"/>
          <w:sz w:val="20"/>
        </w:rPr>
        <w:t>階　総務課、まちづくり戦略課、財務課、農業政策課、農業委員会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　事務局、都市建設課、上下水道課　／コミュニティセンター城里</w:t>
      </w:r>
      <w:r>
        <w:rPr>
          <w:rFonts w:hint="eastAsia" w:ascii="HG丸ｺﾞｼｯｸM-PRO" w:hAnsi="HG丸ｺﾞｼｯｸM-PRO" w:eastAsia="HG丸ｺﾞｼｯｸM-PRO"/>
          <w:sz w:val="20"/>
        </w:rPr>
        <w:t>3</w:t>
      </w:r>
      <w:r>
        <w:rPr>
          <w:rFonts w:hint="eastAsia" w:ascii="HG丸ｺﾞｼｯｸM-PRO" w:hAnsi="HG丸ｺﾞｼｯｸM-PRO" w:eastAsia="HG丸ｺﾞｼｯｸM-PRO"/>
          <w:sz w:val="20"/>
        </w:rPr>
        <w:t>階　教育委員会事務局</w:t>
      </w:r>
      <w:bookmarkStart w:id="0" w:name="_GoBack"/>
      <w:bookmarkEnd w:id="0"/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0"/>
        </w:rPr>
        <w:t>※県への確認等が必要な法令関係等は、ガイドラインに従い別途対応してください。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1" layoutInCell="1" hidden="0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-1159510</wp:posOffset>
                </wp:positionV>
                <wp:extent cx="323850" cy="3810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2"/>
                              </w:rPr>
                              <w:t>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25.5pt;height:30pt;mso-position-horizontal-relative:text;position:absolute;margin-left:281.39pt;margin-top:-91.3pt;mso-wrap-distance-bottom:0pt;mso-wrap-distance-right:5.65pt;mso-wrap-distance-top:0pt;v-text-anchor:middle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2"/>
                        </w:rPr>
                        <w:t>・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41275</wp:posOffset>
                </wp:positionV>
                <wp:extent cx="4819650" cy="600075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4819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概要書提出先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311-4391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茨城県東茨城郡城里町石塚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1428-25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まちづくり戦略課　企画政策係　電話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 xml:space="preserve"> 029-288-3111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（代表）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FAX 029-288-3113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379.5pt;height:47.25pt;mso-position-horizontal-relative:text;position:absolute;margin-left:92.4pt;margin-top:3.2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概要書提出先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311-4391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茨城県東茨城郡城里町石塚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1428-25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まちづくり戦略課　企画政策係　電話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 xml:space="preserve"> 029-288-3111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（代表）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FAX 029-288-3113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283" w:right="1077" w:bottom="283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1</Pages>
  <Words>8</Words>
  <Characters>825</Characters>
  <Application>JUST Note</Application>
  <Lines>110</Lines>
  <Paragraphs>101</Paragraphs>
  <CharactersWithSpaces>1136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kimiaki umino</dc:creator>
  <cp:lastModifiedBy>遠藤 一峰</cp:lastModifiedBy>
  <cp:lastPrinted>2025-12-03T01:50:05Z</cp:lastPrinted>
  <dcterms:created xsi:type="dcterms:W3CDTF">2020-02-01T12:40:00Z</dcterms:created>
  <dcterms:modified xsi:type="dcterms:W3CDTF">2025-12-03T01:49:41Z</dcterms:modified>
  <cp:revision>19</cp:revision>
</cp:coreProperties>
</file>