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令和６年城里町告示第　号</w:t>
      </w:r>
    </w:p>
    <w:p>
      <w:pPr>
        <w:pStyle w:val="0"/>
        <w:autoSpaceDE w:val="0"/>
        <w:autoSpaceDN w:val="0"/>
        <w:adjustRightInd w:val="0"/>
        <w:jc w:val="center"/>
        <w:rPr>
          <w:rFonts w:hint="default" w:asciiTheme="minorEastAsia" w:hAnsiTheme="minorEastAsia" w:eastAsiaTheme="minorEastAsia"/>
          <w:color w:val="auto"/>
          <w:kern w:val="0"/>
        </w:rPr>
      </w:pPr>
    </w:p>
    <w:p>
      <w:pPr>
        <w:pStyle w:val="0"/>
        <w:autoSpaceDE w:val="0"/>
        <w:autoSpaceDN w:val="0"/>
        <w:adjustRightInd w:val="0"/>
        <w:jc w:val="left"/>
        <w:rPr>
          <w:rFonts w:hint="default" w:asciiTheme="minorEastAsia" w:hAnsiTheme="minorEastAsia" w:eastAsiaTheme="minorEastAsia"/>
          <w:color w:val="auto"/>
        </w:rPr>
      </w:pPr>
      <w:r>
        <w:rPr>
          <w:rFonts w:hint="eastAsia" w:asciiTheme="minorEastAsia" w:hAnsiTheme="minorEastAsia" w:eastAsiaTheme="minorEastAsia"/>
          <w:color w:val="auto"/>
          <w:kern w:val="0"/>
        </w:rPr>
        <w:t>　　　城里町地区公園維持補修等事業補助金交付要綱</w:t>
      </w:r>
    </w:p>
    <w:p>
      <w:pPr>
        <w:pStyle w:val="0"/>
        <w:autoSpaceDE w:val="0"/>
        <w:autoSpaceDN w:val="0"/>
        <w:adjustRightInd w:val="0"/>
        <w:ind w:firstLine="240" w:firstLineChars="100"/>
        <w:jc w:val="left"/>
        <w:rPr>
          <w:rFonts w:hint="default" w:asciiTheme="minorEastAsia" w:hAnsiTheme="minorEastAsia" w:eastAsiaTheme="minorEastAsia"/>
          <w:color w:val="auto"/>
        </w:rPr>
      </w:pPr>
      <w:r>
        <w:rPr>
          <w:rStyle w:val="18"/>
          <w:rFonts w:hint="eastAsia" w:asciiTheme="minorEastAsia" w:hAnsiTheme="minorEastAsia" w:eastAsiaTheme="minorEastAsia"/>
          <w:color w:val="auto"/>
        </w:rPr>
        <w:t>（目的）</w:t>
      </w:r>
    </w:p>
    <w:p>
      <w:pPr>
        <w:pStyle w:val="0"/>
        <w:autoSpaceDE w:val="0"/>
        <w:autoSpaceDN w:val="0"/>
        <w:ind w:left="240" w:hanging="240" w:hangingChars="100"/>
        <w:rPr>
          <w:rStyle w:val="18"/>
          <w:rFonts w:hint="default" w:asciiTheme="minorEastAsia" w:hAnsiTheme="minorEastAsia" w:eastAsiaTheme="minorEastAsia"/>
          <w:color w:val="auto"/>
        </w:rPr>
      </w:pPr>
      <w:r>
        <w:rPr>
          <w:rFonts w:hint="eastAsia" w:asciiTheme="minorEastAsia" w:hAnsiTheme="minorEastAsia" w:eastAsiaTheme="minorEastAsia"/>
          <w:color w:val="auto"/>
        </w:rPr>
        <w:t>第１条　この告示は、健全な児童の育成に寄与するため、自治会等が管理する地区公園の維持補修等に要する費用に対し、予算の範囲内において交付することに関して、城里町補助金等交付規則（平成</w:t>
      </w:r>
      <w:r>
        <w:rPr>
          <w:rFonts w:hint="eastAsia" w:asciiTheme="minorEastAsia" w:hAnsiTheme="minorEastAsia" w:eastAsiaTheme="minorEastAsia"/>
          <w:color w:val="auto"/>
        </w:rPr>
        <w:t>17</w:t>
      </w:r>
      <w:r>
        <w:rPr>
          <w:rFonts w:hint="eastAsia" w:asciiTheme="minorEastAsia" w:hAnsiTheme="minorEastAsia" w:eastAsiaTheme="minorEastAsia"/>
          <w:color w:val="auto"/>
        </w:rPr>
        <w:t>年城里町規則第</w:t>
      </w:r>
      <w:r>
        <w:rPr>
          <w:rFonts w:hint="eastAsia" w:asciiTheme="minorEastAsia" w:hAnsiTheme="minorEastAsia" w:eastAsiaTheme="minorEastAsia"/>
          <w:color w:val="auto"/>
        </w:rPr>
        <w:t>42</w:t>
      </w:r>
      <w:r>
        <w:rPr>
          <w:rFonts w:hint="eastAsia" w:asciiTheme="minorEastAsia" w:hAnsiTheme="minorEastAsia" w:eastAsiaTheme="minorEastAsia"/>
          <w:color w:val="auto"/>
        </w:rPr>
        <w:t>号）</w:t>
      </w:r>
      <w:r>
        <w:rPr>
          <w:rFonts w:hint="eastAsia" w:asciiTheme="minorEastAsia" w:hAnsiTheme="minorEastAsia" w:eastAsiaTheme="minorEastAsia"/>
          <w:color w:val="auto"/>
        </w:rPr>
        <w:t>(</w:t>
      </w:r>
      <w:r>
        <w:rPr>
          <w:rFonts w:hint="eastAsia" w:asciiTheme="minorEastAsia" w:hAnsiTheme="minorEastAsia" w:eastAsiaTheme="minorEastAsia"/>
          <w:color w:val="auto"/>
        </w:rPr>
        <w:t>以下「規則」という。</w:t>
      </w:r>
      <w:r>
        <w:rPr>
          <w:rFonts w:hint="eastAsia" w:asciiTheme="minorEastAsia" w:hAnsiTheme="minorEastAsia" w:eastAsiaTheme="minorEastAsia"/>
          <w:color w:val="auto"/>
        </w:rPr>
        <w:t>)</w:t>
      </w:r>
      <w:r>
        <w:rPr>
          <w:rFonts w:hint="eastAsia" w:asciiTheme="minorEastAsia" w:hAnsiTheme="minorEastAsia" w:eastAsiaTheme="minorEastAsia"/>
          <w:color w:val="auto"/>
        </w:rPr>
        <w:t>に定めるもののほか、必要な事項を定めるものとする。</w:t>
      </w:r>
    </w:p>
    <w:p>
      <w:pPr>
        <w:pStyle w:val="0"/>
        <w:autoSpaceDE w:val="0"/>
        <w:autoSpaceDN w:val="0"/>
        <w:ind w:left="240" w:leftChars="100" w:firstLine="0" w:firstLineChars="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（定義）</w:t>
      </w:r>
    </w:p>
    <w:p>
      <w:pPr>
        <w:pStyle w:val="0"/>
        <w:autoSpaceDE w:val="0"/>
        <w:autoSpaceDN w:val="0"/>
        <w:ind w:left="240" w:hanging="240" w:hangingChars="100"/>
        <w:rPr>
          <w:rStyle w:val="18"/>
          <w:rFonts w:hint="default" w:asciiTheme="minorEastAsia" w:hAnsiTheme="minorEastAsia" w:eastAsiaTheme="minorEastAsia"/>
          <w:color w:val="auto"/>
        </w:rPr>
      </w:pPr>
      <w:r>
        <w:rPr>
          <w:rStyle w:val="20"/>
          <w:rFonts w:hint="eastAsia" w:asciiTheme="minorEastAsia" w:hAnsiTheme="minorEastAsia" w:eastAsiaTheme="minorEastAsia"/>
          <w:color w:val="auto"/>
        </w:rPr>
        <w:t>第２条</w:t>
      </w:r>
      <w:r>
        <w:rPr>
          <w:rFonts w:hint="eastAsia" w:asciiTheme="minorEastAsia" w:hAnsiTheme="minorEastAsia" w:eastAsiaTheme="minorEastAsia"/>
          <w:color w:val="auto"/>
        </w:rPr>
        <w:t>　この告示において、次の各号に掲げる用語の意義は、当該各号に定めるところによる。</w:t>
      </w:r>
    </w:p>
    <w:p>
      <w:pPr>
        <w:pStyle w:val="0"/>
        <w:autoSpaceDE w:val="0"/>
        <w:autoSpaceDN w:val="0"/>
        <w:ind w:left="480" w:leftChars="100" w:hanging="240" w:hangingChars="100"/>
        <w:rPr>
          <w:rStyle w:val="28"/>
          <w:rFonts w:hint="default" w:asciiTheme="minorEastAsia" w:hAnsiTheme="minorEastAsia" w:eastAsiaTheme="minorEastAsia"/>
          <w:color w:val="auto"/>
        </w:rPr>
      </w:pPr>
      <w:r>
        <w:rPr>
          <w:rStyle w:val="28"/>
          <w:rFonts w:hint="eastAsia" w:asciiTheme="minorEastAsia" w:hAnsiTheme="minorEastAsia" w:eastAsiaTheme="minorEastAsia"/>
          <w:color w:val="auto"/>
        </w:rPr>
        <w:t>(1)</w:t>
      </w:r>
      <w:r>
        <w:rPr>
          <w:rStyle w:val="28"/>
          <w:rFonts w:hint="eastAsia" w:asciiTheme="minorEastAsia" w:hAnsiTheme="minorEastAsia" w:eastAsiaTheme="minorEastAsia"/>
          <w:color w:val="auto"/>
        </w:rPr>
        <w:t>　自治会等　一定区域の住民が、良好な地域社会の維持及び形成に資する地域的な共同活動を行うことを目的として、主体的に組織した任意の団体をいう。</w:t>
      </w:r>
    </w:p>
    <w:p>
      <w:pPr>
        <w:pStyle w:val="0"/>
        <w:autoSpaceDE w:val="0"/>
        <w:autoSpaceDN w:val="0"/>
        <w:ind w:left="480" w:leftChars="100" w:hanging="240" w:hangingChars="100"/>
        <w:rPr>
          <w:rStyle w:val="28"/>
          <w:rFonts w:hint="default" w:asciiTheme="minorEastAsia" w:hAnsiTheme="minorEastAsia" w:eastAsiaTheme="minorEastAsia"/>
          <w:color w:val="auto"/>
        </w:rPr>
      </w:pPr>
      <w:r>
        <w:rPr>
          <w:rStyle w:val="28"/>
          <w:rFonts w:hint="eastAsia" w:asciiTheme="minorEastAsia" w:hAnsiTheme="minorEastAsia" w:eastAsiaTheme="minorEastAsia"/>
          <w:color w:val="auto"/>
        </w:rPr>
        <w:t>(2)</w:t>
      </w:r>
      <w:r>
        <w:rPr>
          <w:rStyle w:val="28"/>
          <w:rFonts w:hint="eastAsia" w:asciiTheme="minorEastAsia" w:hAnsiTheme="minorEastAsia" w:eastAsiaTheme="minorEastAsia"/>
          <w:color w:val="auto"/>
        </w:rPr>
        <w:t>　地区公園　前条に規定する目的に基づき、自治会等が管理する公園・広場をいう。</w:t>
      </w:r>
    </w:p>
    <w:p>
      <w:pPr>
        <w:pStyle w:val="0"/>
        <w:autoSpaceDE w:val="0"/>
        <w:autoSpaceDN w:val="0"/>
        <w:ind w:left="480" w:leftChars="100" w:hanging="240" w:hangingChars="100"/>
        <w:rPr>
          <w:rFonts w:hint="default" w:asciiTheme="minorEastAsia" w:hAnsiTheme="minorEastAsia" w:eastAsiaTheme="minorEastAsia"/>
          <w:color w:val="auto"/>
        </w:rPr>
      </w:pPr>
      <w:r>
        <w:rPr>
          <w:rStyle w:val="28"/>
          <w:rFonts w:hint="eastAsia" w:asciiTheme="minorEastAsia" w:hAnsiTheme="minorEastAsia" w:eastAsiaTheme="minorEastAsia"/>
          <w:color w:val="auto"/>
        </w:rPr>
        <w:t>(3)</w:t>
      </w:r>
      <w:r>
        <w:rPr>
          <w:rStyle w:val="28"/>
          <w:rFonts w:hint="eastAsia" w:asciiTheme="minorEastAsia" w:hAnsiTheme="minorEastAsia" w:eastAsiaTheme="minorEastAsia"/>
          <w:color w:val="auto"/>
        </w:rPr>
        <w:t>　遊具　地区公園内に設置してあるブランコ、滑り台、ジャングルジム、鉄棒、登り棒、シーソー、</w:t>
      </w:r>
      <w:r>
        <w:rPr>
          <w:rStyle w:val="28"/>
          <w:rFonts w:hint="eastAsia" w:asciiTheme="minorEastAsia" w:hAnsiTheme="minorEastAsia" w:eastAsiaTheme="minorEastAsia"/>
          <w:strike w:val="0"/>
          <w:dstrike w:val="0"/>
          <w:color w:val="auto"/>
        </w:rPr>
        <w:t>コンビネーション遊具</w:t>
      </w:r>
      <w:r>
        <w:rPr>
          <w:rStyle w:val="28"/>
          <w:rFonts w:hint="eastAsia" w:asciiTheme="minorEastAsia" w:hAnsiTheme="minorEastAsia" w:eastAsiaTheme="minorEastAsia"/>
          <w:color w:val="auto"/>
        </w:rPr>
        <w:t>その他地区公園に適当な遊具として町長が認めるものをいう。</w:t>
      </w:r>
    </w:p>
    <w:p>
      <w:pPr>
        <w:pStyle w:val="0"/>
        <w:autoSpaceDE w:val="0"/>
        <w:autoSpaceDN w:val="0"/>
        <w:ind w:left="480" w:leftChars="100" w:hanging="240" w:hangingChars="100"/>
        <w:rPr>
          <w:rFonts w:hint="default" w:asciiTheme="minorEastAsia" w:hAnsiTheme="minorEastAsia" w:eastAsiaTheme="minorEastAsia"/>
          <w:color w:val="auto"/>
        </w:rPr>
      </w:pPr>
      <w:r>
        <w:rPr>
          <w:rStyle w:val="28"/>
          <w:rFonts w:hint="eastAsia" w:asciiTheme="minorEastAsia" w:hAnsiTheme="minorEastAsia" w:eastAsiaTheme="minorEastAsia"/>
          <w:color w:val="auto"/>
        </w:rPr>
        <w:t>(4)</w:t>
      </w:r>
      <w:r>
        <w:rPr>
          <w:rStyle w:val="28"/>
          <w:rFonts w:hint="eastAsia" w:asciiTheme="minorEastAsia" w:hAnsiTheme="minorEastAsia" w:eastAsiaTheme="minorEastAsia"/>
          <w:color w:val="auto"/>
        </w:rPr>
        <w:t>　付帯施設　地区公園に付随する建築物及び工作物をいう。</w:t>
      </w:r>
    </w:p>
    <w:p>
      <w:pPr>
        <w:pStyle w:val="0"/>
        <w:autoSpaceDE w:val="0"/>
        <w:autoSpaceDN w:val="0"/>
        <w:ind w:left="480" w:leftChars="100" w:hanging="240" w:hangingChars="100"/>
        <w:rPr>
          <w:rFonts w:hint="default" w:asciiTheme="minorEastAsia" w:hAnsiTheme="minorEastAsia" w:eastAsiaTheme="minorEastAsia"/>
          <w:color w:val="auto"/>
        </w:rPr>
      </w:pPr>
      <w:r>
        <w:rPr>
          <w:rStyle w:val="28"/>
          <w:rFonts w:hint="eastAsia" w:asciiTheme="minorEastAsia" w:hAnsiTheme="minorEastAsia" w:eastAsiaTheme="minorEastAsia"/>
          <w:color w:val="auto"/>
        </w:rPr>
        <w:t>(5)</w:t>
      </w:r>
      <w:r>
        <w:rPr>
          <w:rStyle w:val="28"/>
          <w:rFonts w:hint="eastAsia" w:asciiTheme="minorEastAsia" w:hAnsiTheme="minorEastAsia" w:eastAsiaTheme="minorEastAsia"/>
          <w:color w:val="auto"/>
        </w:rPr>
        <w:t>　補修　既設の遊具及び付帯施設を修繕、復旧することをいう。</w:t>
      </w:r>
    </w:p>
    <w:p>
      <w:pPr>
        <w:pStyle w:val="0"/>
        <w:autoSpaceDE w:val="0"/>
        <w:autoSpaceDN w:val="0"/>
        <w:ind w:left="480" w:leftChars="100" w:hanging="240" w:hangingChars="100"/>
        <w:rPr>
          <w:rFonts w:hint="default" w:asciiTheme="minorEastAsia" w:hAnsiTheme="minorEastAsia" w:eastAsiaTheme="minorEastAsia"/>
          <w:color w:val="auto"/>
        </w:rPr>
      </w:pPr>
      <w:r>
        <w:rPr>
          <w:rStyle w:val="28"/>
          <w:rFonts w:hint="eastAsia" w:asciiTheme="minorEastAsia" w:hAnsiTheme="minorEastAsia" w:eastAsiaTheme="minorEastAsia"/>
          <w:color w:val="auto"/>
        </w:rPr>
        <w:t>(6)</w:t>
      </w:r>
      <w:r>
        <w:rPr>
          <w:rStyle w:val="28"/>
          <w:rFonts w:hint="eastAsia" w:asciiTheme="minorEastAsia" w:hAnsiTheme="minorEastAsia" w:eastAsiaTheme="minorEastAsia"/>
          <w:color w:val="auto"/>
        </w:rPr>
        <w:t>　撤去　既設の遊具及び付帯施設のうち安全に使用及び管理等することができないと認められるものを撤去することをいう。</w:t>
      </w:r>
    </w:p>
    <w:p>
      <w:pPr>
        <w:pStyle w:val="0"/>
        <w:autoSpaceDE w:val="0"/>
        <w:autoSpaceDN w:val="0"/>
        <w:adjustRightInd w:val="0"/>
        <w:ind w:firstLine="240" w:firstLineChars="100"/>
        <w:jc w:val="left"/>
        <w:rPr>
          <w:rFonts w:hint="default" w:asciiTheme="minorEastAsia" w:hAnsiTheme="minorEastAsia" w:eastAsiaTheme="minorEastAsia"/>
          <w:color w:val="auto"/>
        </w:rPr>
      </w:pPr>
      <w:r>
        <w:rPr>
          <w:rStyle w:val="18"/>
          <w:rFonts w:hint="eastAsia" w:asciiTheme="minorEastAsia" w:hAnsiTheme="minorEastAsia" w:eastAsiaTheme="minorEastAsia"/>
          <w:color w:val="auto"/>
        </w:rPr>
        <w:t>（</w:t>
      </w:r>
      <w:r>
        <w:rPr>
          <w:rFonts w:hint="eastAsia" w:asciiTheme="minorEastAsia" w:hAnsiTheme="minorEastAsia" w:eastAsiaTheme="minorEastAsia"/>
          <w:color w:val="auto"/>
        </w:rPr>
        <w:t>補助の対象事業</w:t>
      </w:r>
      <w:r>
        <w:rPr>
          <w:rStyle w:val="18"/>
          <w:rFonts w:hint="eastAsia" w:asciiTheme="minorEastAsia" w:hAnsiTheme="minorEastAsia" w:eastAsiaTheme="minorEastAsia"/>
          <w:color w:val="auto"/>
        </w:rPr>
        <w:t>）</w:t>
      </w:r>
    </w:p>
    <w:p>
      <w:pPr>
        <w:pStyle w:val="0"/>
        <w:autoSpaceDE w:val="0"/>
        <w:autoSpaceDN w:val="0"/>
        <w:ind w:left="240" w:hanging="240" w:hangingChars="100"/>
        <w:rPr>
          <w:rStyle w:val="18"/>
          <w:rFonts w:hint="default" w:asciiTheme="minorEastAsia" w:hAnsiTheme="minorEastAsia" w:eastAsiaTheme="minorEastAsia"/>
          <w:color w:val="auto"/>
        </w:rPr>
      </w:pPr>
      <w:r>
        <w:rPr>
          <w:rFonts w:hint="eastAsia" w:asciiTheme="minorEastAsia" w:hAnsiTheme="minorEastAsia" w:eastAsiaTheme="minorEastAsia"/>
          <w:color w:val="auto"/>
        </w:rPr>
        <w:t>第３条　補助金の対象事業は、公園等を管理する自治会等が負担する経費（以下、「補助対象経費」という。）とし、次の各号いずれかに該当する場合とする。</w:t>
      </w:r>
    </w:p>
    <w:p>
      <w:pPr>
        <w:pStyle w:val="0"/>
        <w:autoSpaceDE w:val="0"/>
        <w:autoSpaceDN w:val="0"/>
        <w:ind w:left="480" w:leftChars="100" w:hanging="240" w:hangingChars="100"/>
        <w:rPr>
          <w:rStyle w:val="28"/>
          <w:rFonts w:hint="default" w:asciiTheme="minorEastAsia" w:hAnsiTheme="minorEastAsia" w:eastAsiaTheme="minorEastAsia"/>
          <w:color w:val="auto"/>
        </w:rPr>
      </w:pPr>
      <w:r>
        <w:rPr>
          <w:rStyle w:val="28"/>
          <w:rFonts w:hint="eastAsia" w:asciiTheme="minorEastAsia" w:hAnsiTheme="minorEastAsia" w:eastAsiaTheme="minorEastAsia"/>
          <w:color w:val="auto"/>
        </w:rPr>
        <w:t>(1)</w:t>
      </w:r>
      <w:r>
        <w:rPr>
          <w:rStyle w:val="28"/>
          <w:rFonts w:hint="eastAsia" w:asciiTheme="minorEastAsia" w:hAnsiTheme="minorEastAsia" w:eastAsiaTheme="minorEastAsia"/>
          <w:color w:val="auto"/>
        </w:rPr>
        <w:t>　</w:t>
      </w:r>
      <w:r>
        <w:rPr>
          <w:rFonts w:hint="eastAsia" w:asciiTheme="minorEastAsia" w:hAnsiTheme="minorEastAsia" w:eastAsiaTheme="minorEastAsia"/>
          <w:color w:val="auto"/>
        </w:rPr>
        <w:t>遊具及び付帯施設を補修する事業（以下「補修事業補助金」という。）</w:t>
      </w:r>
    </w:p>
    <w:p>
      <w:pPr>
        <w:pStyle w:val="0"/>
        <w:autoSpaceDE w:val="0"/>
        <w:autoSpaceDN w:val="0"/>
        <w:ind w:left="480" w:leftChars="100" w:hanging="240" w:hangingChars="100"/>
        <w:rPr>
          <w:rStyle w:val="28"/>
          <w:rFonts w:hint="default" w:asciiTheme="minorEastAsia" w:hAnsiTheme="minorEastAsia" w:eastAsiaTheme="minorEastAsia"/>
          <w:color w:val="auto"/>
        </w:rPr>
      </w:pPr>
      <w:r>
        <w:rPr>
          <w:rStyle w:val="28"/>
          <w:rFonts w:hint="eastAsia" w:asciiTheme="minorEastAsia" w:hAnsiTheme="minorEastAsia" w:eastAsiaTheme="minorEastAsia"/>
          <w:color w:val="auto"/>
        </w:rPr>
        <w:t>(2)</w:t>
      </w:r>
      <w:r>
        <w:rPr>
          <w:rStyle w:val="28"/>
          <w:rFonts w:hint="eastAsia" w:asciiTheme="minorEastAsia" w:hAnsiTheme="minorEastAsia" w:eastAsiaTheme="minorEastAsia"/>
          <w:color w:val="auto"/>
        </w:rPr>
        <w:t>　</w:t>
      </w:r>
      <w:r>
        <w:rPr>
          <w:rFonts w:hint="eastAsia" w:asciiTheme="minorEastAsia" w:hAnsiTheme="minorEastAsia" w:eastAsiaTheme="minorEastAsia"/>
          <w:color w:val="auto"/>
        </w:rPr>
        <w:t>遊具及び付帯施設を撤去する事業（以下「撤去事業補助金」という。）</w:t>
      </w:r>
    </w:p>
    <w:p>
      <w:pPr>
        <w:pStyle w:val="0"/>
        <w:autoSpaceDE w:val="0"/>
        <w:autoSpaceDN w:val="0"/>
        <w:ind w:left="480" w:leftChars="100" w:hanging="240" w:hangingChars="100"/>
        <w:rPr>
          <w:rStyle w:val="18"/>
          <w:rFonts w:hint="default" w:asciiTheme="minorEastAsia" w:hAnsiTheme="minorEastAsia" w:eastAsiaTheme="minorEastAsia"/>
          <w:color w:val="auto"/>
        </w:rPr>
      </w:pPr>
      <w:r>
        <w:rPr>
          <w:rStyle w:val="29"/>
          <w:rFonts w:hint="eastAsia" w:asciiTheme="minorEastAsia" w:hAnsiTheme="minorEastAsia" w:eastAsiaTheme="minorEastAsia"/>
          <w:color w:val="auto"/>
        </w:rPr>
        <w:t>(3)</w:t>
      </w:r>
      <w:r>
        <w:rPr>
          <w:rFonts w:hint="eastAsia" w:asciiTheme="minorEastAsia" w:hAnsiTheme="minorEastAsia" w:eastAsiaTheme="minorEastAsia"/>
          <w:color w:val="auto"/>
        </w:rPr>
        <w:t>　遊具の点検を専門業者に委託して行う事業（以下「点検委託補助金」という。）</w:t>
      </w:r>
    </w:p>
    <w:p>
      <w:pPr>
        <w:pStyle w:val="0"/>
        <w:autoSpaceDE w:val="0"/>
        <w:autoSpaceDN w:val="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２　補助金の対象事業は、次の各号に掲げる要件のいずれにも該当する事業とする。</w:t>
      </w:r>
    </w:p>
    <w:p>
      <w:pPr>
        <w:pStyle w:val="0"/>
        <w:autoSpaceDE w:val="0"/>
        <w:autoSpaceDN w:val="0"/>
        <w:ind w:left="480" w:leftChars="100" w:hanging="240" w:hangingChars="100"/>
        <w:rPr>
          <w:rStyle w:val="28"/>
          <w:rFonts w:hint="default" w:asciiTheme="minorEastAsia" w:hAnsiTheme="minorEastAsia" w:eastAsiaTheme="minorEastAsia"/>
          <w:color w:val="auto"/>
        </w:rPr>
      </w:pPr>
      <w:r>
        <w:rPr>
          <w:rStyle w:val="28"/>
          <w:rFonts w:hint="eastAsia" w:asciiTheme="minorEastAsia" w:hAnsiTheme="minorEastAsia" w:eastAsiaTheme="minorEastAsia"/>
          <w:color w:val="auto"/>
        </w:rPr>
        <w:t>(1)</w:t>
      </w:r>
      <w:r>
        <w:rPr>
          <w:rStyle w:val="28"/>
          <w:rFonts w:hint="eastAsia" w:asciiTheme="minorEastAsia" w:hAnsiTheme="minorEastAsia" w:eastAsiaTheme="minorEastAsia"/>
          <w:color w:val="auto"/>
        </w:rPr>
        <w:t>　第６条の規定による交付決定を受けた後に着手し、当該年度の３月</w:t>
      </w:r>
      <w:r>
        <w:rPr>
          <w:rStyle w:val="28"/>
          <w:rFonts w:hint="eastAsia" w:asciiTheme="minorEastAsia" w:hAnsiTheme="minorEastAsia" w:eastAsiaTheme="minorEastAsia"/>
          <w:color w:val="auto"/>
        </w:rPr>
        <w:t>31</w:t>
      </w:r>
      <w:r>
        <w:rPr>
          <w:rStyle w:val="28"/>
          <w:rFonts w:hint="eastAsia" w:asciiTheme="minorEastAsia" w:hAnsiTheme="minorEastAsia" w:eastAsiaTheme="minorEastAsia"/>
          <w:color w:val="auto"/>
        </w:rPr>
        <w:t>日までに完了する事業であること。ただし、当該年度の３月</w:t>
      </w:r>
      <w:r>
        <w:rPr>
          <w:rStyle w:val="28"/>
          <w:rFonts w:hint="eastAsia" w:asciiTheme="minorEastAsia" w:hAnsiTheme="minorEastAsia" w:eastAsiaTheme="minorEastAsia"/>
          <w:color w:val="auto"/>
        </w:rPr>
        <w:t>31</w:t>
      </w:r>
      <w:r>
        <w:rPr>
          <w:rStyle w:val="28"/>
          <w:rFonts w:hint="eastAsia" w:asciiTheme="minorEastAsia" w:hAnsiTheme="minorEastAsia" w:eastAsiaTheme="minorEastAsia"/>
          <w:color w:val="auto"/>
        </w:rPr>
        <w:t>日までに完了することができないもののうち、町長がやむを得ない事情があると認めるときは、この限りでない。</w:t>
      </w:r>
    </w:p>
    <w:p>
      <w:pPr>
        <w:pStyle w:val="0"/>
        <w:autoSpaceDE w:val="0"/>
        <w:autoSpaceDN w:val="0"/>
        <w:ind w:left="480" w:leftChars="100" w:hanging="240" w:hangingChars="100"/>
        <w:rPr>
          <w:rStyle w:val="28"/>
          <w:rFonts w:hint="default" w:asciiTheme="minorEastAsia" w:hAnsiTheme="minorEastAsia" w:eastAsiaTheme="minorEastAsia"/>
          <w:color w:val="auto"/>
        </w:rPr>
      </w:pPr>
      <w:r>
        <w:rPr>
          <w:rStyle w:val="29"/>
          <w:rFonts w:hint="eastAsia" w:asciiTheme="minorEastAsia" w:hAnsiTheme="minorEastAsia" w:eastAsiaTheme="minorEastAsia"/>
          <w:color w:val="auto"/>
        </w:rPr>
        <w:t>(2)</w:t>
      </w:r>
      <w:r>
        <w:rPr>
          <w:rFonts w:hint="eastAsia" w:asciiTheme="minorEastAsia" w:hAnsiTheme="minorEastAsia" w:eastAsiaTheme="minorEastAsia"/>
          <w:color w:val="auto"/>
        </w:rPr>
        <w:t>　故意による損壊又は適正な管理を怠ったと判断される損壊による補修事業又は撤去事業でないこと。</w:t>
      </w:r>
    </w:p>
    <w:p>
      <w:pPr>
        <w:pStyle w:val="0"/>
        <w:autoSpaceDE w:val="0"/>
        <w:autoSpaceDN w:val="0"/>
        <w:ind w:left="480" w:leftChars="100" w:hanging="240" w:hangingChars="100"/>
        <w:rPr>
          <w:rStyle w:val="28"/>
          <w:rFonts w:hint="default" w:asciiTheme="minorEastAsia" w:hAnsiTheme="minorEastAsia" w:eastAsiaTheme="minorEastAsia"/>
          <w:color w:val="auto"/>
        </w:rPr>
      </w:pPr>
      <w:r>
        <w:rPr>
          <w:rStyle w:val="29"/>
          <w:rFonts w:hint="eastAsia" w:asciiTheme="minorEastAsia" w:hAnsiTheme="minorEastAsia" w:eastAsiaTheme="minorEastAsia"/>
          <w:color w:val="auto"/>
        </w:rPr>
        <w:t>(3)</w:t>
      </w:r>
      <w:r>
        <w:rPr>
          <w:rFonts w:hint="eastAsia" w:asciiTheme="minorEastAsia" w:hAnsiTheme="minorEastAsia" w:eastAsiaTheme="minorEastAsia"/>
          <w:color w:val="auto"/>
        </w:rPr>
        <w:t>　町が実施する他の補助等の対象となっていない事業であること。</w:t>
      </w:r>
    </w:p>
    <w:p>
      <w:pPr>
        <w:pStyle w:val="0"/>
        <w:autoSpaceDE w:val="0"/>
        <w:autoSpaceDN w:val="0"/>
        <w:adjustRightInd w:val="0"/>
        <w:ind w:firstLine="240" w:firstLineChars="100"/>
        <w:jc w:val="left"/>
        <w:rPr>
          <w:rFonts w:hint="default" w:asciiTheme="minorEastAsia" w:hAnsiTheme="minorEastAsia" w:eastAsiaTheme="minorEastAsia"/>
          <w:color w:val="auto"/>
        </w:rPr>
      </w:pPr>
      <w:r>
        <w:rPr>
          <w:rStyle w:val="18"/>
          <w:rFonts w:hint="eastAsia" w:asciiTheme="minorEastAsia" w:hAnsiTheme="minorEastAsia" w:eastAsiaTheme="minorEastAsia"/>
          <w:color w:val="auto"/>
        </w:rPr>
        <w:t>（</w:t>
      </w:r>
      <w:r>
        <w:rPr>
          <w:rFonts w:hint="eastAsia" w:asciiTheme="minorEastAsia" w:hAnsiTheme="minorEastAsia" w:eastAsiaTheme="minorEastAsia"/>
          <w:color w:val="auto"/>
        </w:rPr>
        <w:t>補助金の額等</w:t>
      </w:r>
      <w:r>
        <w:rPr>
          <w:rStyle w:val="18"/>
          <w:rFonts w:hint="eastAsia" w:asciiTheme="minorEastAsia" w:hAnsiTheme="minorEastAsia" w:eastAsiaTheme="minorEastAsia"/>
          <w:color w:val="auto"/>
        </w:rPr>
        <w:t>）</w:t>
      </w:r>
    </w:p>
    <w:p>
      <w:pPr>
        <w:pStyle w:val="0"/>
        <w:autoSpaceDE w:val="0"/>
        <w:autoSpaceDN w:val="0"/>
        <w:ind w:left="240" w:hanging="240" w:hangingChars="100"/>
        <w:rPr>
          <w:rStyle w:val="18"/>
          <w:rFonts w:hint="default" w:asciiTheme="minorEastAsia" w:hAnsiTheme="minorEastAsia" w:eastAsiaTheme="minorEastAsia"/>
          <w:color w:val="auto"/>
        </w:rPr>
      </w:pPr>
      <w:r>
        <w:rPr>
          <w:rFonts w:hint="eastAsia" w:asciiTheme="minorEastAsia" w:hAnsiTheme="minorEastAsia" w:eastAsiaTheme="minorEastAsia"/>
          <w:color w:val="auto"/>
        </w:rPr>
        <w:t>第４条　補助金の額は、補助対象経費に別表においてそれぞれに定める補助率を乗じて得た額とする。</w:t>
      </w:r>
    </w:p>
    <w:p>
      <w:pPr>
        <w:pStyle w:val="0"/>
        <w:autoSpaceDE w:val="0"/>
        <w:autoSpaceDN w:val="0"/>
        <w:ind w:left="240" w:hanging="240" w:hangingChars="100"/>
        <w:rPr>
          <w:rStyle w:val="18"/>
          <w:rFonts w:hint="default" w:asciiTheme="minorEastAsia" w:hAnsiTheme="minorEastAsia" w:eastAsiaTheme="minorEastAsia"/>
          <w:color w:val="auto"/>
        </w:rPr>
      </w:pPr>
      <w:r>
        <w:rPr>
          <w:rStyle w:val="51"/>
          <w:rFonts w:hint="eastAsia" w:asciiTheme="minorEastAsia" w:hAnsiTheme="minorEastAsia" w:eastAsiaTheme="minorEastAsia"/>
          <w:color w:val="auto"/>
        </w:rPr>
        <w:t>２</w:t>
      </w:r>
      <w:r>
        <w:rPr>
          <w:rFonts w:hint="eastAsia" w:asciiTheme="minorEastAsia" w:hAnsiTheme="minorEastAsia" w:eastAsiaTheme="minorEastAsia"/>
          <w:color w:val="auto"/>
        </w:rPr>
        <w:t>　前項の規定により計算した補助金の額は、別表によるそれぞれの限度額の範囲内とする。</w:t>
      </w:r>
    </w:p>
    <w:p>
      <w:pPr>
        <w:pStyle w:val="0"/>
        <w:autoSpaceDE w:val="0"/>
        <w:autoSpaceDN w:val="0"/>
        <w:ind w:left="240" w:hanging="240" w:hangingChars="100"/>
        <w:rPr>
          <w:rStyle w:val="18"/>
          <w:rFonts w:hint="default" w:asciiTheme="minorEastAsia" w:hAnsiTheme="minorEastAsia" w:eastAsiaTheme="minorEastAsia"/>
          <w:color w:val="auto"/>
        </w:rPr>
      </w:pPr>
      <w:r>
        <w:rPr>
          <w:rStyle w:val="51"/>
          <w:rFonts w:hint="eastAsia" w:asciiTheme="minorEastAsia" w:hAnsiTheme="minorEastAsia" w:eastAsiaTheme="minorEastAsia"/>
          <w:color w:val="auto"/>
        </w:rPr>
        <w:t>３</w:t>
      </w:r>
      <w:r>
        <w:rPr>
          <w:rFonts w:hint="eastAsia" w:asciiTheme="minorEastAsia" w:hAnsiTheme="minorEastAsia" w:eastAsiaTheme="minorEastAsia"/>
          <w:color w:val="auto"/>
        </w:rPr>
        <w:t>　計算した補助金の合計額に、</w:t>
      </w:r>
      <w:r>
        <w:rPr>
          <w:rFonts w:hint="eastAsia" w:asciiTheme="minorEastAsia" w:hAnsiTheme="minorEastAsia" w:eastAsiaTheme="minorEastAsia"/>
          <w:color w:val="auto"/>
        </w:rPr>
        <w:t>1,000</w:t>
      </w:r>
      <w:r>
        <w:rPr>
          <w:rFonts w:hint="eastAsia" w:asciiTheme="minorEastAsia" w:hAnsiTheme="minorEastAsia" w:eastAsiaTheme="minorEastAsia"/>
          <w:color w:val="auto"/>
        </w:rPr>
        <w:t>円未満の端数がある場合は切り捨てるものとする。</w:t>
      </w:r>
    </w:p>
    <w:p>
      <w:pPr>
        <w:pStyle w:val="0"/>
        <w:autoSpaceDE w:val="0"/>
        <w:autoSpaceDN w:val="0"/>
        <w:ind w:firstLine="240" w:firstLineChars="100"/>
        <w:rPr>
          <w:rStyle w:val="48"/>
          <w:rFonts w:hint="default" w:asciiTheme="minorEastAsia" w:hAnsiTheme="minorEastAsia" w:eastAsiaTheme="minorEastAsia"/>
          <w:color w:val="auto"/>
        </w:rPr>
      </w:pPr>
      <w:r>
        <w:rPr>
          <w:rStyle w:val="18"/>
          <w:rFonts w:hint="eastAsia" w:asciiTheme="minorEastAsia" w:hAnsiTheme="minorEastAsia" w:eastAsiaTheme="minorEastAsia"/>
          <w:color w:val="auto"/>
        </w:rPr>
        <w:t>（</w:t>
      </w:r>
      <w:r>
        <w:rPr>
          <w:rStyle w:val="48"/>
          <w:rFonts w:hint="eastAsia" w:asciiTheme="minorEastAsia" w:hAnsiTheme="minorEastAsia" w:eastAsiaTheme="minorEastAsia"/>
          <w:color w:val="auto"/>
        </w:rPr>
        <w:t>交付申請</w:t>
      </w:r>
      <w:r>
        <w:rPr>
          <w:rStyle w:val="18"/>
          <w:rFonts w:hint="eastAsia" w:asciiTheme="minorEastAsia" w:hAnsiTheme="minorEastAsia" w:eastAsiaTheme="minorEastAsia"/>
          <w:color w:val="auto"/>
        </w:rPr>
        <w:t>）</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第５条　補助金の交付を申請しようとする者は、城里町地区公園維持補修等事業補助金交付申請書（様式第１号）に次の各号に掲げる書類を添えて、町長に提出しなければならない｡</w:t>
      </w:r>
    </w:p>
    <w:p>
      <w:pPr>
        <w:pStyle w:val="0"/>
        <w:autoSpaceDE w:val="0"/>
        <w:autoSpaceDN w:val="0"/>
        <w:ind w:left="480" w:leftChars="100" w:hanging="240" w:hangingChars="100"/>
        <w:rPr>
          <w:rStyle w:val="28"/>
          <w:rFonts w:hint="default" w:asciiTheme="minorEastAsia" w:hAnsiTheme="minorEastAsia" w:eastAsiaTheme="minorEastAsia"/>
          <w:color w:val="auto"/>
        </w:rPr>
      </w:pPr>
      <w:r>
        <w:rPr>
          <w:rStyle w:val="28"/>
          <w:rFonts w:hint="eastAsia" w:asciiTheme="minorEastAsia" w:hAnsiTheme="minorEastAsia" w:eastAsiaTheme="minorEastAsia"/>
          <w:color w:val="auto"/>
        </w:rPr>
        <w:t>(1)</w:t>
      </w:r>
      <w:r>
        <w:rPr>
          <w:rStyle w:val="28"/>
          <w:rFonts w:hint="eastAsia" w:asciiTheme="minorEastAsia" w:hAnsiTheme="minorEastAsia" w:eastAsiaTheme="minorEastAsia"/>
          <w:color w:val="auto"/>
        </w:rPr>
        <w:t>　</w:t>
      </w:r>
      <w:r>
        <w:rPr>
          <w:rFonts w:hint="eastAsia" w:asciiTheme="minorEastAsia" w:hAnsiTheme="minorEastAsia" w:eastAsiaTheme="minorEastAsia"/>
          <w:color w:val="auto"/>
        </w:rPr>
        <w:t>事業計画書（様式第２号）</w:t>
      </w:r>
    </w:p>
    <w:p>
      <w:pPr>
        <w:pStyle w:val="0"/>
        <w:autoSpaceDE w:val="0"/>
        <w:autoSpaceDN w:val="0"/>
        <w:ind w:left="480" w:leftChars="100" w:hanging="240" w:hangingChars="100"/>
        <w:rPr>
          <w:rStyle w:val="28"/>
          <w:rFonts w:hint="default" w:asciiTheme="minorEastAsia" w:hAnsiTheme="minorEastAsia" w:eastAsiaTheme="minorEastAsia"/>
          <w:color w:val="auto"/>
        </w:rPr>
      </w:pPr>
      <w:r>
        <w:rPr>
          <w:rStyle w:val="29"/>
          <w:rFonts w:hint="eastAsia" w:asciiTheme="minorEastAsia" w:hAnsiTheme="minorEastAsia" w:eastAsiaTheme="minorEastAsia"/>
          <w:color w:val="auto"/>
        </w:rPr>
        <w:t>(2)</w:t>
      </w:r>
      <w:r>
        <w:rPr>
          <w:rFonts w:hint="eastAsia" w:asciiTheme="minorEastAsia" w:hAnsiTheme="minorEastAsia" w:eastAsiaTheme="minorEastAsia"/>
          <w:color w:val="auto"/>
        </w:rPr>
        <w:t>　収支計画書（様式第３号）</w:t>
      </w:r>
    </w:p>
    <w:p>
      <w:pPr>
        <w:pStyle w:val="0"/>
        <w:autoSpaceDE w:val="0"/>
        <w:autoSpaceDN w:val="0"/>
        <w:ind w:left="240" w:leftChars="100"/>
        <w:rPr>
          <w:rStyle w:val="18"/>
          <w:rFonts w:hint="default" w:asciiTheme="minorEastAsia" w:hAnsiTheme="minorEastAsia" w:eastAsiaTheme="minorEastAsia"/>
          <w:color w:val="auto"/>
        </w:rPr>
      </w:pPr>
      <w:r>
        <w:rPr>
          <w:rStyle w:val="29"/>
          <w:rFonts w:hint="eastAsia" w:asciiTheme="minorEastAsia" w:hAnsiTheme="minorEastAsia" w:eastAsiaTheme="minorEastAsia"/>
          <w:color w:val="auto"/>
        </w:rPr>
        <w:t>(3)</w:t>
      </w:r>
      <w:r>
        <w:rPr>
          <w:rFonts w:hint="eastAsia" w:asciiTheme="minorEastAsia" w:hAnsiTheme="minorEastAsia" w:eastAsiaTheme="minorEastAsia"/>
          <w:color w:val="auto"/>
        </w:rPr>
        <w:t>　</w:t>
      </w:r>
      <w:r>
        <w:rPr>
          <w:rStyle w:val="18"/>
          <w:rFonts w:hint="eastAsia" w:asciiTheme="minorEastAsia" w:hAnsiTheme="minorEastAsia" w:eastAsiaTheme="minorEastAsia"/>
          <w:color w:val="auto"/>
        </w:rPr>
        <w:t>補助対象経費に係る見積書の写し</w:t>
      </w:r>
    </w:p>
    <w:p>
      <w:pPr>
        <w:pStyle w:val="0"/>
        <w:autoSpaceDE w:val="0"/>
        <w:autoSpaceDN w:val="0"/>
        <w:ind w:left="240" w:left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(4)</w:t>
      </w:r>
      <w:r>
        <w:rPr>
          <w:rStyle w:val="18"/>
          <w:rFonts w:hint="eastAsia" w:asciiTheme="minorEastAsia" w:hAnsiTheme="minorEastAsia" w:eastAsiaTheme="minorEastAsia"/>
          <w:color w:val="auto"/>
        </w:rPr>
        <w:t>　その他町長が必要と認めるもの</w:t>
      </w:r>
    </w:p>
    <w:p>
      <w:pPr>
        <w:pStyle w:val="0"/>
        <w:autoSpaceDE w:val="0"/>
        <w:autoSpaceDN w:val="0"/>
        <w:ind w:left="240" w:leftChars="100" w:firstLine="0" w:firstLineChars="0"/>
        <w:rPr>
          <w:rStyle w:val="48"/>
          <w:rFonts w:hint="default" w:asciiTheme="minorEastAsia" w:hAnsiTheme="minorEastAsia" w:eastAsiaTheme="minorEastAsia"/>
          <w:color w:val="auto"/>
        </w:rPr>
      </w:pPr>
      <w:r>
        <w:rPr>
          <w:rStyle w:val="48"/>
          <w:rFonts w:hint="eastAsia" w:asciiTheme="minorEastAsia" w:hAnsiTheme="minorEastAsia" w:eastAsiaTheme="minorEastAsia"/>
          <w:color w:val="auto"/>
        </w:rPr>
        <w:t>（補助金の交付決定等）</w:t>
      </w:r>
    </w:p>
    <w:p>
      <w:pPr>
        <w:pStyle w:val="0"/>
        <w:autoSpaceDE w:val="0"/>
        <w:autoSpaceDN w:val="0"/>
        <w:ind w:left="0" w:leftChars="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第６条　町長は、前条に規定する申請があった場合は、その内容を速やかに審査し、補助金の交付の可否を決定し、城里町地区公園維持補修等事業補助金交付（不交付）決定通知書（様式第４号）により通知するものとする。</w:t>
      </w:r>
    </w:p>
    <w:p>
      <w:pPr>
        <w:pStyle w:val="0"/>
        <w:ind w:firstLine="240" w:firstLine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（概算払）</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第７条　町長は、事業の円滑な遂行上必要と認めるときは、交付を決定した補助金額の</w:t>
      </w:r>
      <w:r>
        <w:rPr>
          <w:rStyle w:val="18"/>
          <w:rFonts w:hint="eastAsia" w:asciiTheme="minorEastAsia" w:hAnsiTheme="minorEastAsia" w:eastAsiaTheme="minorEastAsia"/>
          <w:color w:val="auto"/>
        </w:rPr>
        <w:t>80</w:t>
      </w:r>
      <w:r>
        <w:rPr>
          <w:rStyle w:val="18"/>
          <w:rFonts w:hint="eastAsia" w:asciiTheme="minorEastAsia" w:hAnsiTheme="minorEastAsia" w:eastAsiaTheme="minorEastAsia"/>
          <w:color w:val="auto"/>
        </w:rPr>
        <w:t>パーセント以内の額を概算払により交付することができる。</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２　前条の交付決定通知を受けた者</w:t>
      </w:r>
      <w:r>
        <w:rPr>
          <w:rStyle w:val="18"/>
          <w:rFonts w:hint="eastAsia" w:asciiTheme="minorEastAsia" w:hAnsiTheme="minorEastAsia" w:eastAsiaTheme="minorEastAsia"/>
          <w:color w:val="auto"/>
        </w:rPr>
        <w:t>(</w:t>
      </w:r>
      <w:r>
        <w:rPr>
          <w:rStyle w:val="18"/>
          <w:rFonts w:hint="eastAsia" w:asciiTheme="minorEastAsia" w:hAnsiTheme="minorEastAsia" w:eastAsiaTheme="minorEastAsia"/>
          <w:color w:val="auto"/>
        </w:rPr>
        <w:t>以下「補助事業者」という。</w:t>
      </w:r>
      <w:r>
        <w:rPr>
          <w:rStyle w:val="18"/>
          <w:rFonts w:hint="eastAsia" w:asciiTheme="minorEastAsia" w:hAnsiTheme="minorEastAsia" w:eastAsiaTheme="minorEastAsia"/>
          <w:color w:val="auto"/>
        </w:rPr>
        <w:t>)</w:t>
      </w:r>
      <w:r>
        <w:rPr>
          <w:rStyle w:val="18"/>
          <w:rFonts w:hint="eastAsia" w:asciiTheme="minorEastAsia" w:hAnsiTheme="minorEastAsia" w:eastAsiaTheme="minorEastAsia"/>
          <w:color w:val="auto"/>
        </w:rPr>
        <w:t>が概算払を受けようとするときは、城里町地区公園維持補修等事業補助金概算払請求書（様式第５号）を町長へ提出するものとする。</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３　町長は、前項の書類の提出のあったときは、これを審査し、適当と認めるときは、概算払いを行うものとする。</w:t>
      </w:r>
    </w:p>
    <w:p>
      <w:pPr>
        <w:pStyle w:val="0"/>
        <w:autoSpaceDE w:val="0"/>
        <w:autoSpaceDN w:val="0"/>
        <w:ind w:left="240" w:leftChars="100" w:firstLine="0" w:firstLineChars="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（交付申請の変更等承認）</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第８条　補助事業者は、補助金の交付決定後に第５条の補助金交付申請書記載事項につき変更を加えようとするとき、又は補助金の交付に係る事業を中止し、若しくは廃止しようとするときは、あらかじめ城里町地区公園維持補修等事業補助金変更等承認申請書（様式第６号）を町長に提出し、承認を受けなければならない。ただし、町長が認める軽微な変更を除く。</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２　町長は、前項の規定による変更申請があった場合は、その内容を審査し、適当であると認めるときは、城里町地区公園維持補修等事業補助金変更承認（不承認）通知書（様式第７号）により通知するものとする。</w:t>
      </w:r>
    </w:p>
    <w:p>
      <w:pPr>
        <w:pStyle w:val="0"/>
        <w:autoSpaceDE w:val="0"/>
        <w:autoSpaceDN w:val="0"/>
        <w:ind w:firstLine="240" w:firstLineChars="100"/>
        <w:rPr>
          <w:rStyle w:val="48"/>
          <w:rFonts w:hint="default" w:asciiTheme="minorEastAsia" w:hAnsiTheme="minorEastAsia" w:eastAsiaTheme="minorEastAsia"/>
          <w:color w:val="auto"/>
        </w:rPr>
      </w:pPr>
      <w:r>
        <w:rPr>
          <w:rStyle w:val="18"/>
          <w:rFonts w:hint="eastAsia" w:asciiTheme="minorEastAsia" w:hAnsiTheme="minorEastAsia" w:eastAsiaTheme="minorEastAsia"/>
          <w:color w:val="auto"/>
        </w:rPr>
        <w:t>（</w:t>
      </w:r>
      <w:r>
        <w:rPr>
          <w:rStyle w:val="48"/>
          <w:rFonts w:hint="eastAsia" w:asciiTheme="minorEastAsia" w:hAnsiTheme="minorEastAsia" w:eastAsiaTheme="minorEastAsia"/>
          <w:color w:val="auto"/>
        </w:rPr>
        <w:t>実績報告</w:t>
      </w:r>
      <w:r>
        <w:rPr>
          <w:rStyle w:val="18"/>
          <w:rFonts w:hint="eastAsia" w:asciiTheme="minorEastAsia" w:hAnsiTheme="minorEastAsia" w:eastAsiaTheme="minorEastAsia"/>
          <w:color w:val="auto"/>
        </w:rPr>
        <w:t>）</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第９条　補助事業者は、当該補助事業を完了し、及び補助金の交付を受けたときは、当該年度の末日までに城里町地区公園維持補修等事業実績報告書</w:t>
      </w:r>
      <w:r>
        <w:rPr>
          <w:rStyle w:val="18"/>
          <w:rFonts w:hint="eastAsia" w:asciiTheme="minorEastAsia" w:hAnsiTheme="minorEastAsia" w:eastAsiaTheme="minorEastAsia"/>
          <w:color w:val="auto"/>
        </w:rPr>
        <w:t>(</w:t>
      </w:r>
      <w:r>
        <w:rPr>
          <w:rStyle w:val="18"/>
          <w:rFonts w:hint="eastAsia" w:asciiTheme="minorEastAsia" w:hAnsiTheme="minorEastAsia" w:eastAsiaTheme="minorEastAsia"/>
          <w:color w:val="auto"/>
        </w:rPr>
        <w:t>様式第８号</w:t>
      </w:r>
      <w:r>
        <w:rPr>
          <w:rStyle w:val="18"/>
          <w:rFonts w:hint="eastAsia" w:asciiTheme="minorEastAsia" w:hAnsiTheme="minorEastAsia" w:eastAsiaTheme="minorEastAsia"/>
          <w:color w:val="auto"/>
        </w:rPr>
        <w:t>)</w:t>
      </w:r>
      <w:r>
        <w:rPr>
          <w:rStyle w:val="18"/>
          <w:rFonts w:hint="eastAsia" w:asciiTheme="minorEastAsia" w:hAnsiTheme="minorEastAsia" w:eastAsiaTheme="minorEastAsia"/>
          <w:color w:val="auto"/>
        </w:rPr>
        <w:t>に次の各号に掲げる書類を添えて、町長に提出しなければならない｡</w:t>
      </w:r>
    </w:p>
    <w:p>
      <w:pPr>
        <w:pStyle w:val="0"/>
        <w:autoSpaceDE w:val="0"/>
        <w:autoSpaceDN w:val="0"/>
        <w:ind w:left="240" w:leftChars="100"/>
        <w:rPr>
          <w:rStyle w:val="48"/>
          <w:rFonts w:hint="default" w:asciiTheme="minorEastAsia" w:hAnsiTheme="minorEastAsia" w:eastAsiaTheme="minorEastAsia"/>
          <w:color w:val="auto"/>
        </w:rPr>
      </w:pPr>
      <w:r>
        <w:rPr>
          <w:rStyle w:val="48"/>
          <w:rFonts w:hint="eastAsia" w:asciiTheme="minorEastAsia" w:hAnsiTheme="minorEastAsia" w:eastAsiaTheme="minorEastAsia"/>
          <w:color w:val="auto"/>
        </w:rPr>
        <w:t>(1)</w:t>
      </w:r>
      <w:r>
        <w:rPr>
          <w:rStyle w:val="48"/>
          <w:rFonts w:hint="eastAsia" w:asciiTheme="minorEastAsia" w:hAnsiTheme="minorEastAsia" w:eastAsiaTheme="minorEastAsia"/>
          <w:color w:val="auto"/>
        </w:rPr>
        <w:t>　収支決算書（見込書）</w:t>
      </w:r>
      <w:r>
        <w:rPr>
          <w:rFonts w:hint="eastAsia" w:asciiTheme="minorEastAsia" w:hAnsiTheme="minorEastAsia" w:eastAsiaTheme="minorEastAsia"/>
          <w:color w:val="auto"/>
        </w:rPr>
        <w:t>（様式第９号）</w:t>
      </w:r>
    </w:p>
    <w:p>
      <w:pPr>
        <w:pStyle w:val="0"/>
        <w:autoSpaceDE w:val="0"/>
        <w:autoSpaceDN w:val="0"/>
        <w:ind w:left="240" w:leftChars="100"/>
        <w:rPr>
          <w:rStyle w:val="48"/>
          <w:rFonts w:hint="default" w:asciiTheme="minorEastAsia" w:hAnsiTheme="minorEastAsia" w:eastAsiaTheme="minorEastAsia"/>
          <w:color w:val="auto"/>
        </w:rPr>
      </w:pPr>
      <w:r>
        <w:rPr>
          <w:rStyle w:val="48"/>
          <w:rFonts w:hint="eastAsia" w:asciiTheme="minorEastAsia" w:hAnsiTheme="minorEastAsia" w:eastAsiaTheme="minorEastAsia"/>
          <w:color w:val="auto"/>
        </w:rPr>
        <w:t>(2)</w:t>
      </w:r>
      <w:r>
        <w:rPr>
          <w:rStyle w:val="48"/>
          <w:rFonts w:hint="eastAsia" w:asciiTheme="minorEastAsia" w:hAnsiTheme="minorEastAsia" w:eastAsiaTheme="minorEastAsia"/>
          <w:color w:val="auto"/>
        </w:rPr>
        <w:t>　補助対象の補修等に係る費用の領収書の写し</w:t>
      </w:r>
    </w:p>
    <w:p>
      <w:pPr>
        <w:pStyle w:val="0"/>
        <w:autoSpaceDE w:val="0"/>
        <w:autoSpaceDN w:val="0"/>
        <w:ind w:left="240" w:leftChars="100"/>
        <w:rPr>
          <w:rStyle w:val="48"/>
          <w:rFonts w:hint="default" w:asciiTheme="minorEastAsia" w:hAnsiTheme="minorEastAsia" w:eastAsiaTheme="minorEastAsia"/>
          <w:color w:val="auto"/>
        </w:rPr>
      </w:pPr>
      <w:r>
        <w:rPr>
          <w:rStyle w:val="48"/>
          <w:rFonts w:hint="eastAsia" w:asciiTheme="minorEastAsia" w:hAnsiTheme="minorEastAsia" w:eastAsiaTheme="minorEastAsia"/>
          <w:color w:val="auto"/>
        </w:rPr>
        <w:t>(3)</w:t>
      </w:r>
      <w:r>
        <w:rPr>
          <w:rStyle w:val="48"/>
          <w:rFonts w:hint="eastAsia" w:asciiTheme="minorEastAsia" w:hAnsiTheme="minorEastAsia" w:eastAsiaTheme="minorEastAsia"/>
          <w:color w:val="auto"/>
        </w:rPr>
        <w:t>　補助対象の補修又は撤去前・補修又は撤去後の写真</w:t>
      </w:r>
    </w:p>
    <w:p>
      <w:pPr>
        <w:pStyle w:val="0"/>
        <w:autoSpaceDE w:val="0"/>
        <w:autoSpaceDN w:val="0"/>
        <w:ind w:left="240" w:leftChars="100"/>
        <w:rPr>
          <w:rStyle w:val="48"/>
          <w:rFonts w:hint="default" w:asciiTheme="minorEastAsia" w:hAnsiTheme="minorEastAsia" w:eastAsiaTheme="minorEastAsia"/>
          <w:color w:val="auto"/>
        </w:rPr>
      </w:pPr>
      <w:r>
        <w:rPr>
          <w:rStyle w:val="48"/>
          <w:rFonts w:hint="eastAsia" w:asciiTheme="minorEastAsia" w:hAnsiTheme="minorEastAsia" w:eastAsiaTheme="minorEastAsia"/>
          <w:color w:val="auto"/>
        </w:rPr>
        <w:t>(4)</w:t>
      </w:r>
      <w:r>
        <w:rPr>
          <w:rStyle w:val="48"/>
          <w:rFonts w:hint="eastAsia" w:asciiTheme="minorEastAsia" w:hAnsiTheme="minorEastAsia" w:eastAsiaTheme="minorEastAsia"/>
          <w:color w:val="auto"/>
        </w:rPr>
        <w:t>　その他町長が必要と認める書類</w:t>
      </w:r>
    </w:p>
    <w:p>
      <w:pPr>
        <w:pStyle w:val="0"/>
        <w:autoSpaceDE w:val="0"/>
        <w:autoSpaceDN w:val="0"/>
        <w:ind w:firstLine="240" w:firstLineChars="100"/>
        <w:rPr>
          <w:rStyle w:val="48"/>
          <w:rFonts w:hint="default" w:asciiTheme="minorEastAsia" w:hAnsiTheme="minorEastAsia" w:eastAsiaTheme="minorEastAsia"/>
          <w:color w:val="auto"/>
        </w:rPr>
      </w:pPr>
      <w:r>
        <w:rPr>
          <w:rStyle w:val="18"/>
          <w:rFonts w:hint="eastAsia" w:asciiTheme="minorEastAsia" w:hAnsiTheme="minorEastAsia" w:eastAsiaTheme="minorEastAsia"/>
          <w:color w:val="auto"/>
        </w:rPr>
        <w:t>（</w:t>
      </w:r>
      <w:r>
        <w:rPr>
          <w:rStyle w:val="48"/>
          <w:rFonts w:hint="eastAsia" w:asciiTheme="minorEastAsia" w:hAnsiTheme="minorEastAsia" w:eastAsiaTheme="minorEastAsia"/>
          <w:color w:val="auto"/>
        </w:rPr>
        <w:t>補助金の確定</w:t>
      </w:r>
      <w:r>
        <w:rPr>
          <w:rStyle w:val="18"/>
          <w:rFonts w:hint="eastAsia" w:asciiTheme="minorEastAsia" w:hAnsiTheme="minorEastAsia" w:eastAsiaTheme="minorEastAsia"/>
          <w:color w:val="auto"/>
        </w:rPr>
        <w:t>）</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第</w:t>
      </w:r>
      <w:r>
        <w:rPr>
          <w:rStyle w:val="18"/>
          <w:rFonts w:hint="eastAsia" w:asciiTheme="minorEastAsia" w:hAnsiTheme="minorEastAsia" w:eastAsiaTheme="minorEastAsia"/>
          <w:color w:val="auto"/>
        </w:rPr>
        <w:t>10</w:t>
      </w:r>
      <w:r>
        <w:rPr>
          <w:rStyle w:val="18"/>
          <w:rFonts w:hint="eastAsia" w:asciiTheme="minorEastAsia" w:hAnsiTheme="minorEastAsia" w:eastAsiaTheme="minorEastAsia"/>
          <w:color w:val="auto"/>
        </w:rPr>
        <w:t>条　町長は、前条の規定により報告された書類を審査し、必要に応じて行う実地調査等により補助事業の成果が補助金の交付の決定の内容に適合すると認めたときは、交付すべき補助金の額を確定し、城里町地区公園維持補修等事業補助金確定通知書（様式第</w:t>
      </w:r>
      <w:r>
        <w:rPr>
          <w:rStyle w:val="18"/>
          <w:rFonts w:hint="eastAsia" w:asciiTheme="minorEastAsia" w:hAnsiTheme="minorEastAsia" w:eastAsiaTheme="minorEastAsia"/>
          <w:color w:val="auto"/>
        </w:rPr>
        <w:t>10</w:t>
      </w:r>
      <w:r>
        <w:rPr>
          <w:rStyle w:val="18"/>
          <w:rFonts w:hint="eastAsia" w:asciiTheme="minorEastAsia" w:hAnsiTheme="minorEastAsia" w:eastAsiaTheme="minorEastAsia"/>
          <w:color w:val="auto"/>
        </w:rPr>
        <w:t>号）を補助事業者に通知するものとする。</w:t>
      </w:r>
    </w:p>
    <w:p>
      <w:pPr>
        <w:pStyle w:val="0"/>
        <w:ind w:firstLine="240" w:firstLine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（補助金の請求）</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第</w:t>
      </w:r>
      <w:r>
        <w:rPr>
          <w:rStyle w:val="18"/>
          <w:rFonts w:hint="eastAsia" w:asciiTheme="minorEastAsia" w:hAnsiTheme="minorEastAsia" w:eastAsiaTheme="minorEastAsia"/>
          <w:color w:val="auto"/>
        </w:rPr>
        <w:t>11</w:t>
      </w:r>
      <w:r>
        <w:rPr>
          <w:rStyle w:val="18"/>
          <w:rFonts w:hint="eastAsia" w:asciiTheme="minorEastAsia" w:hAnsiTheme="minorEastAsia" w:eastAsiaTheme="minorEastAsia"/>
          <w:color w:val="auto"/>
        </w:rPr>
        <w:t>条　補助金確定通知を受けた補助事業者は、城里町地区公園維持補修等事業補助金交付請求書（様式第</w:t>
      </w:r>
      <w:r>
        <w:rPr>
          <w:rStyle w:val="18"/>
          <w:rFonts w:hint="eastAsia" w:asciiTheme="minorEastAsia" w:hAnsiTheme="minorEastAsia" w:eastAsiaTheme="minorEastAsia"/>
          <w:color w:val="auto"/>
        </w:rPr>
        <w:t>11</w:t>
      </w:r>
      <w:r>
        <w:rPr>
          <w:rStyle w:val="18"/>
          <w:rFonts w:hint="eastAsia" w:asciiTheme="minorEastAsia" w:hAnsiTheme="minorEastAsia" w:eastAsiaTheme="minorEastAsia"/>
          <w:color w:val="auto"/>
        </w:rPr>
        <w:t>号）を町長に提出するものとする。</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２　第７条の規定により概算払を受けた補助事業者は、前条の通知を受けたときは、城里町地区公園維持補修等事業補助金概算払精算書（様式第</w:t>
      </w:r>
      <w:r>
        <w:rPr>
          <w:rStyle w:val="18"/>
          <w:rFonts w:hint="eastAsia" w:asciiTheme="minorEastAsia" w:hAnsiTheme="minorEastAsia" w:eastAsiaTheme="minorEastAsia"/>
          <w:color w:val="auto"/>
        </w:rPr>
        <w:t>12</w:t>
      </w:r>
      <w:r>
        <w:rPr>
          <w:rStyle w:val="18"/>
          <w:rFonts w:hint="eastAsia" w:asciiTheme="minorEastAsia" w:hAnsiTheme="minorEastAsia" w:eastAsiaTheme="minorEastAsia"/>
          <w:color w:val="auto"/>
        </w:rPr>
        <w:t>号）により速やかに補助金の精算をしなければならない。</w:t>
      </w:r>
    </w:p>
    <w:p>
      <w:pPr>
        <w:pStyle w:val="0"/>
        <w:ind w:firstLine="240" w:firstLine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（補助金の交付）</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第</w:t>
      </w:r>
      <w:r>
        <w:rPr>
          <w:rStyle w:val="18"/>
          <w:rFonts w:hint="eastAsia" w:asciiTheme="minorEastAsia" w:hAnsiTheme="minorEastAsia" w:eastAsiaTheme="minorEastAsia"/>
          <w:color w:val="auto"/>
        </w:rPr>
        <w:t>12</w:t>
      </w:r>
      <w:r>
        <w:rPr>
          <w:rStyle w:val="18"/>
          <w:rFonts w:hint="eastAsia" w:asciiTheme="minorEastAsia" w:hAnsiTheme="minorEastAsia" w:eastAsiaTheme="minorEastAsia"/>
          <w:color w:val="auto"/>
        </w:rPr>
        <w:t>条　町長は、前条の規定により請求を受けたときは、補助事業者に対し速やかに補助金を交付するものとする。</w:t>
      </w:r>
    </w:p>
    <w:p>
      <w:pPr>
        <w:pStyle w:val="0"/>
        <w:wordWrap w:val="1"/>
        <w:overflowPunct w:val="1"/>
        <w:autoSpaceDE w:val="0"/>
        <w:autoSpaceDN w:val="0"/>
        <w:spacing w:line="240" w:lineRule="auto"/>
        <w:ind w:left="240" w:leftChars="100" w:firstLine="0" w:firstLineChars="0"/>
        <w:rPr>
          <w:rStyle w:val="48"/>
          <w:rFonts w:hint="eastAsia" w:ascii="ＭＳ 明朝" w:hAnsi="ＭＳ 明朝" w:eastAsia="ＭＳ 明朝"/>
          <w:color w:val="auto"/>
          <w:sz w:val="24"/>
          <w:u w:val="none" w:color="auto"/>
        </w:rPr>
      </w:pPr>
      <w:r>
        <w:rPr>
          <w:rStyle w:val="48"/>
          <w:rFonts w:hint="eastAsia" w:ascii="ＭＳ 明朝" w:hAnsi="ＭＳ 明朝" w:eastAsia="ＭＳ 明朝"/>
          <w:color w:val="auto"/>
          <w:sz w:val="24"/>
          <w:u w:val="none" w:color="auto"/>
        </w:rPr>
        <w:t>（交付決定の取消し）</w:t>
      </w:r>
    </w:p>
    <w:p>
      <w:pPr>
        <w:pStyle w:val="0"/>
        <w:wordWrap w:val="1"/>
        <w:overflowPunct w:val="1"/>
        <w:autoSpaceDE w:val="0"/>
        <w:autoSpaceDN w:val="0"/>
        <w:spacing w:line="240" w:lineRule="auto"/>
        <w:ind w:left="240" w:hanging="240" w:hangingChars="100"/>
        <w:rPr>
          <w:rStyle w:val="18"/>
          <w:rFonts w:hint="eastAsia" w:ascii="ＭＳ 明朝" w:hAnsi="ＭＳ 明朝" w:eastAsia="ＭＳ 明朝"/>
          <w:color w:val="auto"/>
          <w:sz w:val="24"/>
          <w:u w:val="none" w:color="auto"/>
        </w:rPr>
      </w:pPr>
      <w:r>
        <w:rPr>
          <w:rStyle w:val="18"/>
          <w:rFonts w:hint="eastAsia" w:ascii="ＭＳ 明朝" w:hAnsi="ＭＳ 明朝" w:eastAsia="ＭＳ 明朝"/>
          <w:color w:val="auto"/>
          <w:sz w:val="24"/>
          <w:u w:val="none" w:color="auto"/>
        </w:rPr>
        <w:t>第</w:t>
      </w:r>
      <w:r>
        <w:rPr>
          <w:rStyle w:val="18"/>
          <w:rFonts w:hint="eastAsia" w:ascii="ＭＳ 明朝" w:hAnsi="ＭＳ 明朝" w:eastAsia="ＭＳ 明朝"/>
          <w:color w:val="auto"/>
          <w:sz w:val="24"/>
          <w:u w:val="none" w:color="auto"/>
        </w:rPr>
        <w:t>13</w:t>
      </w:r>
      <w:r>
        <w:rPr>
          <w:rStyle w:val="18"/>
          <w:rFonts w:hint="eastAsia" w:ascii="ＭＳ 明朝" w:hAnsi="ＭＳ 明朝" w:eastAsia="ＭＳ 明朝"/>
          <w:color w:val="auto"/>
          <w:sz w:val="24"/>
          <w:u w:val="none" w:color="auto"/>
        </w:rPr>
        <w:t>条　町長は、補助事業者が次の各号のいずれかに該当するときは、補助金の交付決定を取消すことができる。</w:t>
      </w:r>
    </w:p>
    <w:p>
      <w:pPr>
        <w:pStyle w:val="0"/>
        <w:wordWrap w:val="1"/>
        <w:overflowPunct w:val="1"/>
        <w:autoSpaceDE w:val="0"/>
        <w:autoSpaceDN w:val="0"/>
        <w:spacing w:line="240" w:lineRule="auto"/>
        <w:ind w:left="450" w:leftChars="100" w:hanging="240" w:hangingChars="100"/>
        <w:rPr>
          <w:rStyle w:val="28"/>
          <w:rFonts w:hint="eastAsia" w:ascii="ＭＳ 明朝" w:hAnsi="ＭＳ 明朝" w:eastAsia="ＭＳ 明朝"/>
          <w:color w:val="auto"/>
          <w:sz w:val="24"/>
          <w:u w:val="none" w:color="auto"/>
        </w:rPr>
      </w:pPr>
      <w:r>
        <w:rPr>
          <w:rStyle w:val="28"/>
          <w:rFonts w:hint="eastAsia" w:ascii="ＭＳ 明朝" w:hAnsi="ＭＳ 明朝" w:eastAsia="ＭＳ 明朝"/>
          <w:color w:val="auto"/>
          <w:sz w:val="24"/>
          <w:u w:val="none" w:color="auto"/>
        </w:rPr>
        <w:t>(1)</w:t>
      </w:r>
      <w:r>
        <w:rPr>
          <w:rStyle w:val="28"/>
          <w:rFonts w:hint="eastAsia" w:ascii="ＭＳ 明朝" w:hAnsi="ＭＳ 明朝" w:eastAsia="ＭＳ 明朝"/>
          <w:color w:val="auto"/>
          <w:sz w:val="24"/>
          <w:u w:val="none" w:color="auto"/>
        </w:rPr>
        <w:t>　第</w:t>
      </w:r>
      <w:r>
        <w:rPr>
          <w:rStyle w:val="28"/>
          <w:rFonts w:hint="eastAsia" w:ascii="ＭＳ 明朝" w:hAnsi="ＭＳ 明朝" w:eastAsia="ＭＳ 明朝"/>
          <w:color w:val="auto"/>
          <w:sz w:val="24"/>
          <w:u w:val="none" w:color="auto"/>
        </w:rPr>
        <w:t>3</w:t>
      </w:r>
      <w:r>
        <w:rPr>
          <w:rStyle w:val="28"/>
          <w:rFonts w:hint="eastAsia" w:ascii="ＭＳ 明朝" w:hAnsi="ＭＳ 明朝" w:eastAsia="ＭＳ 明朝"/>
          <w:color w:val="auto"/>
          <w:sz w:val="24"/>
          <w:u w:val="none" w:color="auto"/>
        </w:rPr>
        <w:t>条に規定</w:t>
      </w:r>
      <w:r>
        <w:rPr>
          <w:rStyle w:val="18"/>
          <w:rFonts w:hint="eastAsia" w:ascii="ＭＳ 明朝" w:hAnsi="ＭＳ 明朝" w:eastAsia="ＭＳ 明朝"/>
          <w:color w:val="auto"/>
          <w:sz w:val="24"/>
          <w:u w:val="none" w:color="auto"/>
        </w:rPr>
        <w:t>する</w:t>
      </w:r>
      <w:r>
        <w:rPr>
          <w:rStyle w:val="28"/>
          <w:rFonts w:hint="eastAsia" w:ascii="ＭＳ 明朝" w:hAnsi="ＭＳ 明朝" w:eastAsia="ＭＳ 明朝"/>
          <w:color w:val="auto"/>
          <w:sz w:val="24"/>
          <w:u w:val="none" w:color="auto"/>
        </w:rPr>
        <w:t>事業を中止し、若しくは廃止したとき。</w:t>
      </w:r>
    </w:p>
    <w:p>
      <w:pPr>
        <w:pStyle w:val="0"/>
        <w:wordWrap w:val="1"/>
        <w:overflowPunct w:val="1"/>
        <w:autoSpaceDE w:val="0"/>
        <w:autoSpaceDN w:val="0"/>
        <w:spacing w:line="240" w:lineRule="auto"/>
        <w:ind w:left="450" w:leftChars="100" w:hanging="240" w:hangingChars="100"/>
        <w:rPr>
          <w:rStyle w:val="28"/>
          <w:rFonts w:hint="eastAsia" w:ascii="ＭＳ 明朝" w:hAnsi="ＭＳ 明朝" w:eastAsia="ＭＳ 明朝"/>
          <w:color w:val="auto"/>
          <w:sz w:val="24"/>
          <w:u w:val="none" w:color="auto"/>
        </w:rPr>
      </w:pPr>
      <w:r>
        <w:rPr>
          <w:rStyle w:val="28"/>
          <w:rFonts w:hint="eastAsia" w:ascii="ＭＳ 明朝" w:hAnsi="ＭＳ 明朝" w:eastAsia="ＭＳ 明朝"/>
          <w:color w:val="auto"/>
          <w:sz w:val="24"/>
          <w:u w:val="none" w:color="auto"/>
        </w:rPr>
        <w:t>(2)</w:t>
      </w:r>
      <w:r>
        <w:rPr>
          <w:rStyle w:val="28"/>
          <w:rFonts w:hint="eastAsia" w:ascii="ＭＳ 明朝" w:hAnsi="ＭＳ 明朝" w:eastAsia="ＭＳ 明朝"/>
          <w:color w:val="auto"/>
          <w:sz w:val="24"/>
          <w:u w:val="none" w:color="auto"/>
        </w:rPr>
        <w:t>　虚偽の申請その他不正な手段により補助金の交付を受けたとき。</w:t>
      </w:r>
    </w:p>
    <w:p>
      <w:pPr>
        <w:pStyle w:val="0"/>
        <w:wordWrap w:val="1"/>
        <w:overflowPunct w:val="1"/>
        <w:autoSpaceDE w:val="0"/>
        <w:autoSpaceDN w:val="0"/>
        <w:spacing w:line="240" w:lineRule="auto"/>
        <w:ind w:left="450" w:leftChars="100" w:hanging="240" w:hangingChars="100"/>
        <w:rPr>
          <w:rStyle w:val="28"/>
          <w:rFonts w:hint="eastAsia" w:ascii="ＭＳ 明朝" w:hAnsi="ＭＳ 明朝" w:eastAsia="ＭＳ 明朝"/>
          <w:color w:val="auto"/>
          <w:sz w:val="24"/>
          <w:u w:val="none" w:color="auto"/>
        </w:rPr>
      </w:pPr>
      <w:r>
        <w:rPr>
          <w:rStyle w:val="28"/>
          <w:rFonts w:hint="eastAsia" w:ascii="ＭＳ 明朝" w:hAnsi="ＭＳ 明朝" w:eastAsia="ＭＳ 明朝"/>
          <w:color w:val="auto"/>
          <w:sz w:val="24"/>
          <w:u w:val="none" w:color="auto"/>
        </w:rPr>
        <w:t>(3)</w:t>
      </w:r>
      <w:r>
        <w:rPr>
          <w:rStyle w:val="28"/>
          <w:rFonts w:hint="eastAsia" w:ascii="ＭＳ 明朝" w:hAnsi="ＭＳ 明朝" w:eastAsia="ＭＳ 明朝"/>
          <w:color w:val="auto"/>
          <w:sz w:val="24"/>
          <w:u w:val="none" w:color="auto"/>
        </w:rPr>
        <w:t>　補助金の交付条件に違反したとき。</w:t>
      </w:r>
    </w:p>
    <w:p>
      <w:pPr>
        <w:pStyle w:val="0"/>
        <w:wordWrap w:val="1"/>
        <w:overflowPunct w:val="1"/>
        <w:autoSpaceDE w:val="0"/>
        <w:autoSpaceDN w:val="0"/>
        <w:spacing w:line="240" w:lineRule="auto"/>
        <w:ind w:left="450" w:leftChars="100" w:hanging="240" w:hangingChars="100"/>
        <w:rPr>
          <w:rStyle w:val="48"/>
          <w:rFonts w:hint="eastAsia" w:ascii="ＭＳ 明朝" w:hAnsi="ＭＳ 明朝" w:eastAsia="ＭＳ 明朝"/>
          <w:color w:val="auto"/>
          <w:sz w:val="24"/>
          <w:u w:val="none" w:color="auto"/>
        </w:rPr>
      </w:pPr>
      <w:r>
        <w:rPr>
          <w:rStyle w:val="29"/>
          <w:rFonts w:hint="eastAsia" w:ascii="ＭＳ 明朝" w:hAnsi="ＭＳ 明朝" w:eastAsia="ＭＳ 明朝"/>
          <w:color w:val="auto"/>
          <w:sz w:val="24"/>
          <w:u w:val="none" w:color="auto"/>
        </w:rPr>
        <w:t>(4)</w:t>
      </w:r>
      <w:r>
        <w:rPr>
          <w:rFonts w:hint="eastAsia" w:ascii="ＭＳ 明朝" w:hAnsi="ＭＳ 明朝" w:eastAsia="ＭＳ 明朝"/>
          <w:color w:val="auto"/>
          <w:sz w:val="24"/>
          <w:u w:val="none" w:color="auto"/>
        </w:rPr>
        <w:t>　その他町長が取消し相当であると認める事由があったとき。</w:t>
      </w:r>
    </w:p>
    <w:p>
      <w:pPr>
        <w:pStyle w:val="0"/>
        <w:wordWrap w:val="1"/>
        <w:overflowPunct w:val="1"/>
        <w:autoSpaceDE w:val="0"/>
        <w:autoSpaceDN w:val="0"/>
        <w:spacing w:line="240" w:lineRule="auto"/>
        <w:ind w:left="0" w:leftChars="0" w:firstLine="240" w:firstLineChars="100"/>
        <w:rPr>
          <w:rStyle w:val="48"/>
          <w:rFonts w:hint="eastAsia" w:ascii="ＭＳ 明朝" w:hAnsi="ＭＳ 明朝" w:eastAsia="ＭＳ 明朝"/>
          <w:color w:val="auto"/>
          <w:sz w:val="24"/>
          <w:u w:val="none" w:color="auto"/>
        </w:rPr>
      </w:pPr>
      <w:r>
        <w:rPr>
          <w:rStyle w:val="48"/>
          <w:rFonts w:hint="eastAsia" w:ascii="ＭＳ 明朝" w:hAnsi="ＭＳ 明朝" w:eastAsia="ＭＳ 明朝"/>
          <w:color w:val="auto"/>
          <w:sz w:val="24"/>
          <w:u w:val="none" w:color="auto"/>
        </w:rPr>
        <w:t>（補助金の返還等）</w:t>
      </w:r>
    </w:p>
    <w:p>
      <w:pPr>
        <w:pStyle w:val="0"/>
        <w:wordWrap w:val="1"/>
        <w:overflowPunct w:val="1"/>
        <w:autoSpaceDE w:val="0"/>
        <w:autoSpaceDN w:val="0"/>
        <w:spacing w:line="240" w:lineRule="auto"/>
        <w:ind w:left="240" w:hanging="240" w:hangingChars="100"/>
        <w:rPr>
          <w:rStyle w:val="18"/>
          <w:rFonts w:hint="eastAsia" w:ascii="ＭＳ 明朝" w:hAnsi="ＭＳ 明朝" w:eastAsia="ＭＳ 明朝"/>
          <w:color w:val="auto"/>
          <w:sz w:val="24"/>
          <w:u w:val="none" w:color="auto"/>
        </w:rPr>
      </w:pPr>
      <w:r>
        <w:rPr>
          <w:rStyle w:val="18"/>
          <w:rFonts w:hint="eastAsia" w:ascii="ＭＳ 明朝" w:hAnsi="ＭＳ 明朝" w:eastAsia="ＭＳ 明朝"/>
          <w:color w:val="auto"/>
          <w:sz w:val="24"/>
          <w:u w:val="none" w:color="auto"/>
        </w:rPr>
        <w:t>第</w:t>
      </w:r>
      <w:r>
        <w:rPr>
          <w:rStyle w:val="18"/>
          <w:rFonts w:hint="eastAsia" w:ascii="ＭＳ 明朝" w:hAnsi="ＭＳ 明朝" w:eastAsia="ＭＳ 明朝"/>
          <w:color w:val="auto"/>
          <w:sz w:val="24"/>
          <w:u w:val="none" w:color="auto"/>
        </w:rPr>
        <w:t>14</w:t>
      </w:r>
      <w:r>
        <w:rPr>
          <w:rStyle w:val="18"/>
          <w:rFonts w:hint="eastAsia" w:ascii="ＭＳ 明朝" w:hAnsi="ＭＳ 明朝" w:eastAsia="ＭＳ 明朝"/>
          <w:color w:val="auto"/>
          <w:sz w:val="24"/>
          <w:u w:val="none" w:color="auto"/>
        </w:rPr>
        <w:t>条　町長は、前条に規定する補助金の交付決定を取消した場合において、既に補助金を交付しているときは、補助金の全部又は一部の返還を期限を定めて命ずることができる。</w:t>
      </w:r>
    </w:p>
    <w:p>
      <w:pPr>
        <w:pStyle w:val="0"/>
        <w:wordWrap w:val="1"/>
        <w:overflowPunct w:val="1"/>
        <w:autoSpaceDE w:val="0"/>
        <w:autoSpaceDN w:val="0"/>
        <w:spacing w:line="240" w:lineRule="auto"/>
        <w:ind w:left="240" w:hanging="240" w:hangingChars="100"/>
        <w:rPr>
          <w:rStyle w:val="18"/>
          <w:rFonts w:hint="eastAsia" w:ascii="ＭＳ 明朝" w:hAnsi="ＭＳ 明朝" w:eastAsia="ＭＳ 明朝"/>
          <w:color w:val="auto"/>
          <w:sz w:val="24"/>
          <w:u w:val="none" w:color="auto"/>
        </w:rPr>
      </w:pPr>
      <w:r>
        <w:rPr>
          <w:rStyle w:val="51"/>
          <w:rFonts w:hint="eastAsia" w:ascii="ＭＳ 明朝" w:hAnsi="ＭＳ 明朝" w:eastAsia="ＭＳ 明朝"/>
          <w:color w:val="auto"/>
          <w:sz w:val="24"/>
          <w:u w:val="none" w:color="auto"/>
        </w:rPr>
        <w:t>２</w:t>
      </w:r>
      <w:r>
        <w:rPr>
          <w:rFonts w:hint="eastAsia" w:ascii="ＭＳ 明朝" w:hAnsi="ＭＳ 明朝" w:eastAsia="ＭＳ 明朝"/>
          <w:color w:val="auto"/>
          <w:sz w:val="24"/>
          <w:u w:val="none" w:color="auto"/>
        </w:rPr>
        <w:t>　前項に規定</w:t>
      </w:r>
      <w:r>
        <w:rPr>
          <w:rStyle w:val="18"/>
          <w:rFonts w:hint="eastAsia" w:ascii="ＭＳ 明朝" w:hAnsi="ＭＳ 明朝" w:eastAsia="ＭＳ 明朝"/>
          <w:color w:val="auto"/>
          <w:sz w:val="24"/>
          <w:u w:val="none" w:color="auto"/>
        </w:rPr>
        <w:t>する</w:t>
      </w:r>
      <w:r>
        <w:rPr>
          <w:rFonts w:hint="eastAsia" w:ascii="ＭＳ 明朝" w:hAnsi="ＭＳ 明朝" w:eastAsia="ＭＳ 明朝"/>
          <w:color w:val="auto"/>
          <w:sz w:val="24"/>
          <w:u w:val="none" w:color="auto"/>
        </w:rPr>
        <w:t>補助金の返還は、城里町地区公園維持補修等事業補助金返還命令書（様式第</w:t>
      </w:r>
      <w:r>
        <w:rPr>
          <w:rFonts w:hint="eastAsia" w:ascii="ＭＳ 明朝" w:hAnsi="ＭＳ 明朝" w:eastAsia="ＭＳ 明朝"/>
          <w:color w:val="auto"/>
          <w:sz w:val="24"/>
          <w:u w:val="none" w:color="auto"/>
        </w:rPr>
        <w:t>13</w:t>
      </w:r>
      <w:r>
        <w:rPr>
          <w:rFonts w:hint="eastAsia" w:ascii="ＭＳ 明朝" w:hAnsi="ＭＳ 明朝" w:eastAsia="ＭＳ 明朝"/>
          <w:color w:val="auto"/>
          <w:sz w:val="24"/>
          <w:u w:val="none" w:color="auto"/>
        </w:rPr>
        <w:t>号）により補助事業者に通知するものとする。</w:t>
      </w:r>
    </w:p>
    <w:p>
      <w:pPr>
        <w:pStyle w:val="0"/>
        <w:ind w:firstLine="240" w:firstLine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（文書の保管及び情報の公開）</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第</w:t>
      </w:r>
      <w:r>
        <w:rPr>
          <w:rStyle w:val="18"/>
          <w:rFonts w:hint="eastAsia" w:asciiTheme="minorEastAsia" w:hAnsiTheme="minorEastAsia" w:eastAsiaTheme="minorEastAsia"/>
          <w:color w:val="auto"/>
        </w:rPr>
        <w:t>15</w:t>
      </w:r>
      <w:r>
        <w:rPr>
          <w:rStyle w:val="18"/>
          <w:rFonts w:hint="eastAsia" w:asciiTheme="minorEastAsia" w:hAnsiTheme="minorEastAsia" w:eastAsiaTheme="minorEastAsia"/>
          <w:color w:val="auto"/>
        </w:rPr>
        <w:t>条　補助事業者は、補助金の収支に関する帳簿を備え、領収書等関係書類を整理し、これらの帳簿及び書類を補助金の交付を受けた年度終了後５年保管しなければならないものとする。</w:t>
      </w:r>
    </w:p>
    <w:p>
      <w:pPr>
        <w:pStyle w:val="0"/>
        <w:autoSpaceDE w:val="0"/>
        <w:autoSpaceDN w:val="0"/>
        <w:ind w:firstLine="240" w:firstLineChars="100"/>
        <w:rPr>
          <w:rStyle w:val="48"/>
          <w:rFonts w:hint="default" w:asciiTheme="minorEastAsia" w:hAnsiTheme="minorEastAsia" w:eastAsiaTheme="minorEastAsia"/>
          <w:color w:val="auto"/>
        </w:rPr>
      </w:pPr>
      <w:r>
        <w:rPr>
          <w:rStyle w:val="18"/>
          <w:rFonts w:hint="eastAsia" w:asciiTheme="minorEastAsia" w:hAnsiTheme="minorEastAsia" w:eastAsiaTheme="minorEastAsia"/>
          <w:color w:val="auto"/>
        </w:rPr>
        <w:t>（補則）</w:t>
      </w: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第</w:t>
      </w:r>
      <w:r>
        <w:rPr>
          <w:rStyle w:val="18"/>
          <w:rFonts w:hint="eastAsia" w:asciiTheme="minorEastAsia" w:hAnsiTheme="minorEastAsia" w:eastAsiaTheme="minorEastAsia"/>
          <w:color w:val="auto"/>
        </w:rPr>
        <w:t>16</w:t>
      </w:r>
      <w:r>
        <w:rPr>
          <w:rStyle w:val="18"/>
          <w:rFonts w:hint="eastAsia" w:asciiTheme="minorEastAsia" w:hAnsiTheme="minorEastAsia" w:eastAsiaTheme="minorEastAsia"/>
          <w:color w:val="auto"/>
        </w:rPr>
        <w:t>条　この告示に定めるもののほか、必要な事項は、別に定める｡</w:t>
      </w:r>
    </w:p>
    <w:p>
      <w:pPr>
        <w:pStyle w:val="0"/>
        <w:autoSpaceDE w:val="0"/>
        <w:autoSpaceDN w:val="0"/>
        <w:ind w:left="240" w:hanging="240" w:hangingChars="100"/>
        <w:rPr>
          <w:rStyle w:val="48"/>
          <w:rFonts w:hint="default" w:asciiTheme="minorEastAsia" w:hAnsiTheme="minorEastAsia" w:eastAsiaTheme="minorEastAsia"/>
          <w:color w:val="auto"/>
        </w:rPr>
      </w:pPr>
      <w:r>
        <w:rPr>
          <w:rFonts w:hint="eastAsia" w:asciiTheme="minorEastAsia" w:hAnsiTheme="minorEastAsia" w:eastAsiaTheme="minorEastAsia"/>
          <w:color w:val="auto"/>
        </w:rPr>
        <w:t>　　　附　則</w:t>
      </w:r>
    </w:p>
    <w:p>
      <w:pPr>
        <w:pStyle w:val="0"/>
        <w:autoSpaceDE w:val="0"/>
        <w:autoSpaceDN w:val="0"/>
        <w:ind w:left="0" w:leftChars="0" w:firstLine="24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この告示は、令和６年４月１日から施行する。</w:t>
      </w:r>
    </w:p>
    <w:p>
      <w:pPr>
        <w:pStyle w:val="0"/>
        <w:autoSpaceDE w:val="0"/>
        <w:autoSpaceDN w:val="0"/>
        <w:ind w:left="240" w:hanging="240" w:hangingChars="100"/>
        <w:rPr>
          <w:rFonts w:hint="default" w:asciiTheme="minorEastAsia" w:hAnsiTheme="minorEastAsia" w:eastAsiaTheme="minorEastAsia"/>
          <w:color w:val="auto"/>
        </w:rPr>
      </w:pPr>
    </w:p>
    <w:p>
      <w:pPr>
        <w:pStyle w:val="0"/>
        <w:autoSpaceDE w:val="0"/>
        <w:autoSpaceDN w:val="0"/>
        <w:ind w:left="240" w:hanging="240" w:hangingChars="100"/>
        <w:rPr>
          <w:rStyle w:val="18"/>
          <w:rFonts w:hint="default" w:asciiTheme="minorEastAsia" w:hAnsiTheme="minorEastAsia" w:eastAsiaTheme="minorEastAsia"/>
          <w:color w:val="auto"/>
        </w:rPr>
      </w:pPr>
      <w:r>
        <w:rPr>
          <w:rStyle w:val="18"/>
          <w:rFonts w:hint="eastAsia" w:asciiTheme="minorEastAsia" w:hAnsiTheme="minorEastAsia" w:eastAsiaTheme="minorEastAsia"/>
          <w:color w:val="auto"/>
        </w:rPr>
        <w:t>別表（第４条関係）</w:t>
      </w:r>
    </w:p>
    <w:tbl>
      <w:tblPr>
        <w:tblStyle w:val="93"/>
        <w:tblW w:w="0" w:type="auto"/>
        <w:tblInd w:w="0" w:type="dxa"/>
        <w:tblLayout w:type="fixed"/>
        <w:tblLook w:firstRow="1" w:lastRow="0" w:firstColumn="1" w:lastColumn="0" w:noHBand="0" w:noVBand="1" w:val="04A0"/>
      </w:tblPr>
      <w:tblGrid>
        <w:gridCol w:w="2515"/>
        <w:gridCol w:w="1470"/>
        <w:gridCol w:w="3570"/>
        <w:gridCol w:w="1890"/>
      </w:tblGrid>
      <w:tr>
        <w:trPr/>
        <w:tc>
          <w:tcPr>
            <w:tcW w:w="25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rPr>
              <w:t>補助の区分</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color w:val="000000"/>
              </w:rPr>
              <w:t>補助</w:t>
            </w:r>
            <w:r>
              <w:rPr>
                <w:rFonts w:hint="default" w:ascii="ＭＳ 明朝" w:hAnsi="ＭＳ 明朝"/>
                <w:color w:val="000000"/>
              </w:rPr>
              <w:t>率</w:t>
            </w:r>
          </w:p>
        </w:tc>
        <w:tc>
          <w:tcPr>
            <w:tcW w:w="35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補助対象額</w:t>
            </w:r>
          </w:p>
        </w:tc>
        <w:tc>
          <w:tcPr>
            <w:tcW w:w="1890" w:type="dxa"/>
            <w:vAlign w:val="top"/>
          </w:tcPr>
          <w:p>
            <w:pPr>
              <w:pStyle w:val="0"/>
              <w:jc w:val="center"/>
              <w:rPr>
                <w:rFonts w:hint="default"/>
              </w:rPr>
            </w:pPr>
            <w:r>
              <w:rPr>
                <w:rFonts w:hint="eastAsia" w:ascii="ＭＳ 明朝" w:hAnsi="ＭＳ 明朝"/>
                <w:color w:val="000000"/>
              </w:rPr>
              <w:t>補助</w:t>
            </w:r>
            <w:r>
              <w:rPr>
                <w:rFonts w:hint="default" w:ascii="ＭＳ 明朝" w:hAnsi="ＭＳ 明朝"/>
                <w:color w:val="000000"/>
              </w:rPr>
              <w:t>限度額</w:t>
            </w:r>
          </w:p>
        </w:tc>
      </w:tr>
      <w:tr>
        <w:trPr/>
        <w:tc>
          <w:tcPr>
            <w:tcW w:w="25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asciiTheme="minorEastAsia" w:hAnsiTheme="minorEastAsia" w:eastAsiaTheme="minorEastAsia"/>
              </w:rPr>
              <w:t>補修事業補助金</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color w:val="000000"/>
              </w:rPr>
              <w:t>2/3</w:t>
            </w:r>
          </w:p>
        </w:tc>
        <w:tc>
          <w:tcPr>
            <w:tcW w:w="35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asciiTheme="minorEastAsia" w:hAnsiTheme="minorEastAsia" w:eastAsiaTheme="minorEastAsia"/>
                <w:color w:val="auto"/>
              </w:rPr>
              <w:t>３万円以上の補修事業費</w:t>
            </w:r>
          </w:p>
        </w:tc>
        <w:tc>
          <w:tcPr>
            <w:tcW w:w="1890" w:type="dxa"/>
            <w:vAlign w:val="top"/>
          </w:tcPr>
          <w:p>
            <w:pPr>
              <w:pStyle w:val="0"/>
              <w:jc w:val="right"/>
              <w:rPr>
                <w:rFonts w:hint="default"/>
              </w:rPr>
            </w:pPr>
            <w:r>
              <w:rPr>
                <w:rFonts w:hint="eastAsia" w:asciiTheme="minorEastAsia" w:hAnsiTheme="minorEastAsia" w:eastAsiaTheme="minorEastAsia"/>
              </w:rPr>
              <w:t>500,000</w:t>
            </w:r>
            <w:r>
              <w:rPr>
                <w:rFonts w:hint="eastAsia" w:asciiTheme="minorEastAsia" w:hAnsiTheme="minorEastAsia" w:eastAsiaTheme="minorEastAsia"/>
              </w:rPr>
              <w:t>円</w:t>
            </w:r>
          </w:p>
        </w:tc>
      </w:tr>
      <w:tr>
        <w:trPr/>
        <w:tc>
          <w:tcPr>
            <w:tcW w:w="25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rPr>
              <w:t>撤去事業補助金</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color w:val="000000"/>
              </w:rPr>
              <w:t>4/5</w:t>
            </w:r>
          </w:p>
        </w:tc>
        <w:tc>
          <w:tcPr>
            <w:tcW w:w="35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asciiTheme="minorEastAsia" w:hAnsiTheme="minorEastAsia" w:eastAsiaTheme="minorEastAsia"/>
                <w:color w:val="auto"/>
              </w:rPr>
              <w:t>３万円以上の撤去事業費</w:t>
            </w:r>
          </w:p>
        </w:tc>
        <w:tc>
          <w:tcPr>
            <w:tcW w:w="1890" w:type="dxa"/>
            <w:vAlign w:val="top"/>
          </w:tcPr>
          <w:p>
            <w:pPr>
              <w:pStyle w:val="0"/>
              <w:jc w:val="right"/>
              <w:rPr>
                <w:rFonts w:hint="default"/>
              </w:rPr>
            </w:pPr>
            <w:r>
              <w:rPr>
                <w:rFonts w:hint="eastAsia" w:asciiTheme="minorEastAsia" w:hAnsiTheme="minorEastAsia" w:eastAsiaTheme="minorEastAsia"/>
              </w:rPr>
              <w:t>500,000</w:t>
            </w:r>
            <w:r>
              <w:rPr>
                <w:rFonts w:hint="eastAsia" w:asciiTheme="minorEastAsia" w:hAnsiTheme="minorEastAsia" w:eastAsiaTheme="minorEastAsia"/>
              </w:rPr>
              <w:t>円</w:t>
            </w:r>
          </w:p>
        </w:tc>
      </w:tr>
      <w:tr>
        <w:trPr/>
        <w:tc>
          <w:tcPr>
            <w:tcW w:w="25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rPr>
              <w:t>点検委託補助金</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color w:val="000000"/>
              </w:rPr>
              <w:t>4/5</w:t>
            </w:r>
          </w:p>
        </w:tc>
        <w:tc>
          <w:tcPr>
            <w:tcW w:w="35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asciiTheme="minorEastAsia" w:hAnsiTheme="minorEastAsia" w:eastAsiaTheme="minorEastAsia"/>
                <w:color w:val="auto"/>
              </w:rPr>
              <w:t>３万円以上の点検委託費</w:t>
            </w:r>
          </w:p>
        </w:tc>
        <w:tc>
          <w:tcPr>
            <w:tcW w:w="1890" w:type="dxa"/>
            <w:vAlign w:val="top"/>
          </w:tcPr>
          <w:p>
            <w:pPr>
              <w:pStyle w:val="0"/>
              <w:jc w:val="right"/>
              <w:rPr>
                <w:rFonts w:hint="default"/>
              </w:rPr>
            </w:pPr>
            <w:r>
              <w:rPr>
                <w:rFonts w:hint="eastAsia" w:asciiTheme="minorEastAsia" w:hAnsiTheme="minorEastAsia" w:eastAsiaTheme="minorEastAsia"/>
              </w:rPr>
              <w:t>100,000</w:t>
            </w:r>
            <w:r>
              <w:rPr>
                <w:rFonts w:hint="eastAsia" w:asciiTheme="minorEastAsia" w:hAnsiTheme="minorEastAsia" w:eastAsiaTheme="minorEastAsia"/>
              </w:rPr>
              <w:t>円</w:t>
            </w:r>
          </w:p>
        </w:tc>
      </w:tr>
    </w:tbl>
    <w:p>
      <w:pPr>
        <w:pStyle w:val="0"/>
        <w:autoSpaceDE w:val="0"/>
        <w:autoSpaceDN w:val="0"/>
        <w:ind w:left="240" w:hanging="240" w:hangingChars="100"/>
        <w:rPr>
          <w:rFonts w:hint="default" w:asciiTheme="minorEastAsia" w:hAnsiTheme="minorEastAsia" w:eastAsiaTheme="minorEastAsia"/>
        </w:rPr>
      </w:pPr>
      <w:bookmarkStart w:id="0" w:name="13000618701000000018"/>
      <w:bookmarkEnd w:id="0"/>
      <w:bookmarkStart w:id="1" w:name="13000618701000000022"/>
      <w:bookmarkEnd w:id="1"/>
      <w:bookmarkStart w:id="2" w:name="_GoBack"/>
      <w:bookmarkEnd w:id="2"/>
    </w:p>
    <w:sectPr>
      <w:footerReference r:id="rId5" w:type="default"/>
      <w:pgSz w:w="11906" w:h="16838"/>
      <w:pgMar w:top="1418" w:right="1134" w:bottom="1134" w:left="1418" w:header="851" w:footer="992" w:gutter="0"/>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id w:val="-1931813795"/>
      <w:docPartObj>
        <w:docPartGallery w:val="Page Numbers (Bottom of Page)"/>
        <w:docPartUnique/>
      </w:docPartObj>
    </w:sdtPr>
    <w:sdtEndPr>
      <w:rPr>
        <w:rFonts w:hint="default"/>
      </w:rPr>
    </w:sdtEndPr>
    <w:sdtContent>
      <w:p>
        <w:pPr>
          <w:pStyle w:val="0"/>
          <w:jc w:val="center"/>
          <w:rPr>
            <w:rFonts w:hint="default"/>
          </w:rPr>
        </w:pP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93"/>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20"/>
    <w:next w:val="15"/>
    <w:link w:val="0"/>
    <w:uiPriority w:val="0"/>
    <w:rPr/>
  </w:style>
  <w:style w:type="paragraph" w:styleId="16">
    <w:name w:val="List Paragraph"/>
    <w:basedOn w:val="0"/>
    <w:next w:val="16"/>
    <w:link w:val="0"/>
    <w:uiPriority w:val="0"/>
    <w:qFormat/>
    <w:pPr>
      <w:ind w:left="840" w:leftChars="400"/>
    </w:pPr>
  </w:style>
  <w:style w:type="paragraph" w:styleId="17" w:customStyle="1">
    <w:name w:val="title10"/>
    <w:basedOn w:val="0"/>
    <w:next w:val="17"/>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character" w:styleId="18" w:customStyle="1">
    <w:name w:val="cm31"/>
    <w:next w:val="18"/>
    <w:link w:val="0"/>
    <w:uiPriority w:val="0"/>
    <w:rPr/>
  </w:style>
  <w:style w:type="character" w:styleId="19">
    <w:name w:val="Hyperlink"/>
    <w:next w:val="19"/>
    <w:link w:val="0"/>
    <w:uiPriority w:val="0"/>
    <w:rPr>
      <w:color w:val="0000FF"/>
      <w:u w:val="single" w:color="auto"/>
    </w:rPr>
  </w:style>
  <w:style w:type="character" w:styleId="20" w:customStyle="1">
    <w:name w:val="num58"/>
    <w:next w:val="20"/>
    <w:link w:val="0"/>
    <w:uiPriority w:val="0"/>
    <w:rPr/>
  </w:style>
  <w:style w:type="character" w:styleId="21" w:customStyle="1">
    <w:name w:val="p21"/>
    <w:next w:val="21"/>
    <w:link w:val="0"/>
    <w:uiPriority w:val="0"/>
    <w:rPr/>
  </w:style>
  <w:style w:type="paragraph" w:styleId="22" w:customStyle="1">
    <w:name w:val="num16"/>
    <w:basedOn w:val="0"/>
    <w:next w:val="22"/>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3" w:customStyle="1">
    <w:name w:val="num22"/>
    <w:basedOn w:val="0"/>
    <w:next w:val="23"/>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character" w:styleId="24" w:customStyle="1">
    <w:name w:val="cm32"/>
    <w:next w:val="24"/>
    <w:link w:val="0"/>
    <w:uiPriority w:val="0"/>
    <w:rPr/>
  </w:style>
  <w:style w:type="character" w:styleId="25" w:customStyle="1">
    <w:name w:val="num59"/>
    <w:next w:val="25"/>
    <w:link w:val="0"/>
    <w:uiPriority w:val="0"/>
    <w:rPr/>
  </w:style>
  <w:style w:type="character" w:styleId="26" w:customStyle="1">
    <w:name w:val="p22"/>
    <w:next w:val="26"/>
    <w:link w:val="0"/>
    <w:uiPriority w:val="0"/>
    <w:rPr/>
  </w:style>
  <w:style w:type="character" w:styleId="27" w:customStyle="1">
    <w:name w:val="num60"/>
    <w:next w:val="27"/>
    <w:link w:val="0"/>
    <w:uiPriority w:val="0"/>
    <w:rPr/>
  </w:style>
  <w:style w:type="character" w:styleId="28" w:customStyle="1">
    <w:name w:val="p23"/>
    <w:next w:val="28"/>
    <w:link w:val="0"/>
    <w:uiPriority w:val="0"/>
    <w:rPr/>
  </w:style>
  <w:style w:type="character" w:styleId="29" w:customStyle="1">
    <w:name w:val="num61"/>
    <w:next w:val="29"/>
    <w:link w:val="0"/>
    <w:uiPriority w:val="0"/>
    <w:rPr/>
  </w:style>
  <w:style w:type="character" w:styleId="30" w:customStyle="1">
    <w:name w:val="p24"/>
    <w:next w:val="30"/>
    <w:link w:val="0"/>
    <w:uiPriority w:val="0"/>
    <w:rPr/>
  </w:style>
  <w:style w:type="character" w:styleId="31" w:customStyle="1">
    <w:name w:val="num62"/>
    <w:next w:val="31"/>
    <w:link w:val="0"/>
    <w:uiPriority w:val="0"/>
    <w:rPr/>
  </w:style>
  <w:style w:type="character" w:styleId="32" w:customStyle="1">
    <w:name w:val="p25"/>
    <w:next w:val="32"/>
    <w:link w:val="0"/>
    <w:uiPriority w:val="0"/>
    <w:rPr/>
  </w:style>
  <w:style w:type="paragraph" w:styleId="33" w:customStyle="1">
    <w:name w:val="num19"/>
    <w:basedOn w:val="0"/>
    <w:next w:val="33"/>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34" w:customStyle="1">
    <w:name w:val="num63"/>
    <w:next w:val="34"/>
    <w:link w:val="0"/>
    <w:uiPriority w:val="0"/>
    <w:rPr/>
  </w:style>
  <w:style w:type="character" w:styleId="35" w:customStyle="1">
    <w:name w:val="p26"/>
    <w:next w:val="35"/>
    <w:link w:val="0"/>
    <w:uiPriority w:val="0"/>
    <w:rPr/>
  </w:style>
  <w:style w:type="character" w:styleId="36" w:customStyle="1">
    <w:name w:val="num64"/>
    <w:next w:val="36"/>
    <w:link w:val="0"/>
    <w:uiPriority w:val="0"/>
    <w:rPr/>
  </w:style>
  <w:style w:type="character" w:styleId="37" w:customStyle="1">
    <w:name w:val="p27"/>
    <w:next w:val="37"/>
    <w:link w:val="0"/>
    <w:uiPriority w:val="0"/>
    <w:rPr/>
  </w:style>
  <w:style w:type="character" w:styleId="38" w:customStyle="1">
    <w:name w:val="num65"/>
    <w:next w:val="38"/>
    <w:link w:val="0"/>
    <w:uiPriority w:val="0"/>
    <w:rPr/>
  </w:style>
  <w:style w:type="character" w:styleId="39" w:customStyle="1">
    <w:name w:val="p28"/>
    <w:next w:val="39"/>
    <w:link w:val="0"/>
    <w:uiPriority w:val="0"/>
    <w:rPr/>
  </w:style>
  <w:style w:type="character" w:styleId="40" w:customStyle="1">
    <w:name w:val="num66"/>
    <w:next w:val="40"/>
    <w:link w:val="0"/>
    <w:uiPriority w:val="0"/>
    <w:rPr/>
  </w:style>
  <w:style w:type="character" w:styleId="41" w:customStyle="1">
    <w:name w:val="p29"/>
    <w:next w:val="41"/>
    <w:link w:val="0"/>
    <w:uiPriority w:val="0"/>
    <w:rPr/>
  </w:style>
  <w:style w:type="character" w:styleId="42" w:customStyle="1">
    <w:name w:val="num67"/>
    <w:next w:val="42"/>
    <w:link w:val="0"/>
    <w:uiPriority w:val="0"/>
    <w:rPr/>
  </w:style>
  <w:style w:type="character" w:styleId="43" w:customStyle="1">
    <w:name w:val="p30"/>
    <w:next w:val="43"/>
    <w:link w:val="0"/>
    <w:uiPriority w:val="0"/>
    <w:rPr/>
  </w:style>
  <w:style w:type="character" w:styleId="44" w:customStyle="1">
    <w:name w:val="num68"/>
    <w:next w:val="44"/>
    <w:link w:val="0"/>
    <w:uiPriority w:val="0"/>
    <w:rPr/>
  </w:style>
  <w:style w:type="character" w:styleId="45" w:customStyle="1">
    <w:name w:val="p31"/>
    <w:next w:val="45"/>
    <w:link w:val="0"/>
    <w:uiPriority w:val="0"/>
    <w:rPr/>
  </w:style>
  <w:style w:type="paragraph" w:styleId="46" w:customStyle="1">
    <w:name w:val="s-head"/>
    <w:basedOn w:val="0"/>
    <w:next w:val="46"/>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rPr>
  </w:style>
  <w:style w:type="paragraph" w:styleId="47" w:customStyle="1">
    <w:name w:val="title13"/>
    <w:basedOn w:val="0"/>
    <w:next w:val="47"/>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character" w:styleId="48" w:customStyle="1">
    <w:name w:val="cm33"/>
    <w:next w:val="48"/>
    <w:link w:val="0"/>
    <w:uiPriority w:val="0"/>
    <w:rPr/>
  </w:style>
  <w:style w:type="character" w:styleId="49" w:customStyle="1">
    <w:name w:val="num69"/>
    <w:next w:val="49"/>
    <w:link w:val="0"/>
    <w:uiPriority w:val="0"/>
    <w:rPr/>
  </w:style>
  <w:style w:type="character" w:styleId="50" w:customStyle="1">
    <w:name w:val="p32"/>
    <w:next w:val="50"/>
    <w:link w:val="0"/>
    <w:uiPriority w:val="0"/>
    <w:rPr/>
  </w:style>
  <w:style w:type="character" w:styleId="51" w:customStyle="1">
    <w:name w:val="num70"/>
    <w:next w:val="51"/>
    <w:link w:val="0"/>
    <w:uiPriority w:val="0"/>
    <w:rPr/>
  </w:style>
  <w:style w:type="character" w:styleId="52" w:customStyle="1">
    <w:name w:val="p33"/>
    <w:next w:val="52"/>
    <w:link w:val="0"/>
    <w:uiPriority w:val="0"/>
    <w:rPr/>
  </w:style>
  <w:style w:type="character" w:styleId="53" w:customStyle="1">
    <w:name w:val="num71"/>
    <w:next w:val="53"/>
    <w:link w:val="0"/>
    <w:uiPriority w:val="0"/>
    <w:rPr/>
  </w:style>
  <w:style w:type="character" w:styleId="54" w:customStyle="1">
    <w:name w:val="p34"/>
    <w:next w:val="54"/>
    <w:link w:val="0"/>
    <w:uiPriority w:val="0"/>
    <w:rPr/>
  </w:style>
  <w:style w:type="character" w:styleId="55" w:customStyle="1">
    <w:name w:val="cm34"/>
    <w:next w:val="55"/>
    <w:link w:val="0"/>
    <w:uiPriority w:val="0"/>
    <w:rPr/>
  </w:style>
  <w:style w:type="character" w:styleId="56" w:customStyle="1">
    <w:name w:val="num72"/>
    <w:next w:val="56"/>
    <w:link w:val="0"/>
    <w:uiPriority w:val="0"/>
    <w:rPr/>
  </w:style>
  <w:style w:type="character" w:styleId="57" w:customStyle="1">
    <w:name w:val="p35"/>
    <w:next w:val="57"/>
    <w:link w:val="0"/>
    <w:uiPriority w:val="0"/>
    <w:rPr/>
  </w:style>
  <w:style w:type="character" w:styleId="58" w:customStyle="1">
    <w:name w:val="cm35"/>
    <w:next w:val="58"/>
    <w:link w:val="0"/>
    <w:uiPriority w:val="0"/>
    <w:rPr/>
  </w:style>
  <w:style w:type="character" w:styleId="59" w:customStyle="1">
    <w:name w:val="num73"/>
    <w:next w:val="59"/>
    <w:link w:val="0"/>
    <w:uiPriority w:val="0"/>
    <w:rPr/>
  </w:style>
  <w:style w:type="character" w:styleId="60" w:customStyle="1">
    <w:name w:val="p36"/>
    <w:next w:val="60"/>
    <w:link w:val="0"/>
    <w:uiPriority w:val="0"/>
    <w:rPr/>
  </w:style>
  <w:style w:type="character" w:styleId="61" w:customStyle="1">
    <w:name w:val="num74"/>
    <w:next w:val="61"/>
    <w:link w:val="0"/>
    <w:uiPriority w:val="0"/>
    <w:rPr/>
  </w:style>
  <w:style w:type="character" w:styleId="62" w:customStyle="1">
    <w:name w:val="p37"/>
    <w:next w:val="62"/>
    <w:link w:val="0"/>
    <w:uiPriority w:val="0"/>
    <w:rPr/>
  </w:style>
  <w:style w:type="character" w:styleId="63" w:customStyle="1">
    <w:name w:val="num75"/>
    <w:next w:val="63"/>
    <w:link w:val="0"/>
    <w:uiPriority w:val="0"/>
    <w:rPr/>
  </w:style>
  <w:style w:type="character" w:styleId="64" w:customStyle="1">
    <w:name w:val="p38"/>
    <w:next w:val="64"/>
    <w:link w:val="0"/>
    <w:uiPriority w:val="0"/>
    <w:rPr/>
  </w:style>
  <w:style w:type="character" w:styleId="65" w:customStyle="1">
    <w:name w:val="num76"/>
    <w:next w:val="65"/>
    <w:link w:val="0"/>
    <w:uiPriority w:val="0"/>
    <w:rPr/>
  </w:style>
  <w:style w:type="character" w:styleId="66" w:customStyle="1">
    <w:name w:val="p39"/>
    <w:next w:val="66"/>
    <w:link w:val="0"/>
    <w:uiPriority w:val="0"/>
    <w:rPr/>
  </w:style>
  <w:style w:type="character" w:styleId="67" w:customStyle="1">
    <w:name w:val="cm36"/>
    <w:next w:val="67"/>
    <w:link w:val="0"/>
    <w:uiPriority w:val="0"/>
    <w:rPr/>
  </w:style>
  <w:style w:type="character" w:styleId="68" w:customStyle="1">
    <w:name w:val="num77"/>
    <w:next w:val="68"/>
    <w:link w:val="0"/>
    <w:uiPriority w:val="0"/>
    <w:rPr/>
  </w:style>
  <w:style w:type="character" w:styleId="69" w:customStyle="1">
    <w:name w:val="p40"/>
    <w:next w:val="69"/>
    <w:link w:val="0"/>
    <w:uiPriority w:val="0"/>
    <w:rPr/>
  </w:style>
  <w:style w:type="character" w:styleId="70" w:customStyle="1">
    <w:name w:val="title16"/>
    <w:next w:val="70"/>
    <w:link w:val="0"/>
    <w:uiPriority w:val="0"/>
    <w:rPr/>
  </w:style>
  <w:style w:type="character" w:styleId="71" w:customStyle="1">
    <w:name w:val="cm37"/>
    <w:next w:val="71"/>
    <w:link w:val="0"/>
    <w:uiPriority w:val="0"/>
    <w:rPr/>
  </w:style>
  <w:style w:type="character" w:styleId="72" w:customStyle="1">
    <w:name w:val="num78"/>
    <w:next w:val="72"/>
    <w:link w:val="0"/>
    <w:uiPriority w:val="0"/>
    <w:rPr/>
  </w:style>
  <w:style w:type="character" w:styleId="73" w:customStyle="1">
    <w:name w:val="p41"/>
    <w:next w:val="73"/>
    <w:link w:val="0"/>
    <w:uiPriority w:val="0"/>
    <w:rPr/>
  </w:style>
  <w:style w:type="character" w:styleId="74" w:customStyle="1">
    <w:name w:val="cm38"/>
    <w:next w:val="74"/>
    <w:link w:val="0"/>
    <w:uiPriority w:val="0"/>
    <w:rPr/>
  </w:style>
  <w:style w:type="character" w:styleId="75" w:customStyle="1">
    <w:name w:val="num79"/>
    <w:next w:val="75"/>
    <w:link w:val="0"/>
    <w:uiPriority w:val="0"/>
    <w:rPr/>
  </w:style>
  <w:style w:type="character" w:styleId="76" w:customStyle="1">
    <w:name w:val="p42"/>
    <w:next w:val="76"/>
    <w:link w:val="0"/>
    <w:uiPriority w:val="0"/>
    <w:rPr/>
  </w:style>
  <w:style w:type="paragraph" w:styleId="77">
    <w:name w:val="Balloon Text"/>
    <w:basedOn w:val="0"/>
    <w:next w:val="77"/>
    <w:link w:val="78"/>
    <w:uiPriority w:val="0"/>
    <w:semiHidden/>
    <w:rPr>
      <w:rFonts w:asciiTheme="majorHAnsi" w:hAnsiTheme="majorHAnsi" w:eastAsiaTheme="majorEastAsia"/>
      <w:sz w:val="18"/>
    </w:rPr>
  </w:style>
  <w:style w:type="character" w:styleId="78" w:customStyle="1">
    <w:name w:val="吹き出し (文字)"/>
    <w:basedOn w:val="10"/>
    <w:next w:val="78"/>
    <w:link w:val="77"/>
    <w:uiPriority w:val="0"/>
    <w:rPr>
      <w:rFonts w:asciiTheme="majorHAnsi" w:hAnsiTheme="majorHAnsi" w:eastAsiaTheme="majorEastAsia"/>
      <w:sz w:val="18"/>
    </w:rPr>
  </w:style>
  <w:style w:type="character" w:styleId="79" w:customStyle="1">
    <w:name w:val="cm30"/>
    <w:basedOn w:val="10"/>
    <w:next w:val="79"/>
    <w:link w:val="0"/>
    <w:uiPriority w:val="0"/>
  </w:style>
  <w:style w:type="character" w:styleId="80" w:customStyle="1">
    <w:name w:val="num57"/>
    <w:basedOn w:val="10"/>
    <w:next w:val="80"/>
    <w:link w:val="0"/>
    <w:uiPriority w:val="0"/>
  </w:style>
  <w:style w:type="paragraph" w:styleId="81">
    <w:name w:val="header"/>
    <w:basedOn w:val="0"/>
    <w:next w:val="81"/>
    <w:link w:val="82"/>
    <w:uiPriority w:val="0"/>
    <w:pPr>
      <w:tabs>
        <w:tab w:val="center" w:leader="none" w:pos="4252"/>
        <w:tab w:val="right" w:leader="none" w:pos="8504"/>
      </w:tabs>
      <w:snapToGrid w:val="0"/>
    </w:pPr>
  </w:style>
  <w:style w:type="character" w:styleId="82" w:customStyle="1">
    <w:name w:val="ヘッダー (文字)"/>
    <w:basedOn w:val="10"/>
    <w:next w:val="82"/>
    <w:link w:val="81"/>
    <w:uiPriority w:val="0"/>
  </w:style>
  <w:style w:type="paragraph" w:styleId="83">
    <w:name w:val="footer"/>
    <w:basedOn w:val="0"/>
    <w:next w:val="83"/>
    <w:link w:val="84"/>
    <w:uiPriority w:val="0"/>
    <w:pPr>
      <w:tabs>
        <w:tab w:val="center" w:leader="none" w:pos="4252"/>
        <w:tab w:val="right" w:leader="none" w:pos="8504"/>
      </w:tabs>
      <w:snapToGrid w:val="0"/>
    </w:pPr>
  </w:style>
  <w:style w:type="character" w:styleId="84" w:customStyle="1">
    <w:name w:val="フッター (文字)"/>
    <w:basedOn w:val="10"/>
    <w:next w:val="84"/>
    <w:link w:val="83"/>
    <w:uiPriority w:val="0"/>
  </w:style>
  <w:style w:type="character" w:styleId="85">
    <w:name w:val="footnote reference"/>
    <w:basedOn w:val="10"/>
    <w:next w:val="85"/>
    <w:link w:val="0"/>
    <w:uiPriority w:val="0"/>
    <w:semiHidden/>
    <w:rPr>
      <w:vertAlign w:val="superscript"/>
    </w:rPr>
  </w:style>
  <w:style w:type="character" w:styleId="86">
    <w:name w:val="endnote reference"/>
    <w:basedOn w:val="10"/>
    <w:next w:val="86"/>
    <w:link w:val="0"/>
    <w:uiPriority w:val="0"/>
    <w:semiHidden/>
    <w:rPr>
      <w:vertAlign w:val="superscript"/>
    </w:rPr>
  </w:style>
  <w:style w:type="paragraph" w:styleId="87">
    <w:name w:val="Note Heading"/>
    <w:basedOn w:val="0"/>
    <w:next w:val="0"/>
    <w:link w:val="88"/>
    <w:uiPriority w:val="0"/>
    <w:qFormat/>
    <w:pPr>
      <w:autoSpaceDE w:val="0"/>
      <w:autoSpaceDN w:val="0"/>
      <w:adjustRightInd w:val="0"/>
      <w:jc w:val="center"/>
    </w:pPr>
    <w:rPr>
      <w:rFonts w:ascii="Arial" w:hAnsi="Arial"/>
      <w:sz w:val="22"/>
    </w:rPr>
  </w:style>
  <w:style w:type="character" w:styleId="88" w:customStyle="1">
    <w:name w:val="記 (文字)"/>
    <w:basedOn w:val="10"/>
    <w:next w:val="88"/>
    <w:link w:val="87"/>
    <w:uiPriority w:val="0"/>
    <w:qFormat/>
    <w:rPr>
      <w:rFonts w:ascii="Arial" w:hAnsi="Arial"/>
      <w:kern w:val="0"/>
      <w:sz w:val="22"/>
    </w:rPr>
  </w:style>
  <w:style w:type="paragraph" w:styleId="89">
    <w:name w:val="Closing"/>
    <w:basedOn w:val="0"/>
    <w:next w:val="89"/>
    <w:link w:val="90"/>
    <w:uiPriority w:val="0"/>
    <w:qFormat/>
    <w:pPr>
      <w:jc w:val="right"/>
    </w:pPr>
    <w:rPr>
      <w:rFonts w:ascii="Century" w:hAnsi="Century"/>
      <w:sz w:val="21"/>
    </w:rPr>
  </w:style>
  <w:style w:type="character" w:styleId="90" w:customStyle="1">
    <w:name w:val="結語 (文字)"/>
    <w:basedOn w:val="10"/>
    <w:next w:val="90"/>
    <w:link w:val="89"/>
    <w:uiPriority w:val="0"/>
  </w:style>
  <w:style w:type="paragraph" w:styleId="91" w:customStyle="1">
    <w:name w:val="一太郎８/９"/>
    <w:next w:val="91"/>
    <w:link w:val="0"/>
    <w:uiPriority w:val="0"/>
    <w:qFormat/>
    <w:pPr>
      <w:widowControl w:val="0"/>
      <w:wordWrap w:val="0"/>
      <w:autoSpaceDE w:val="0"/>
      <w:autoSpaceDN w:val="0"/>
      <w:adjustRightInd w:val="0"/>
      <w:spacing w:line="371" w:lineRule="atLeast"/>
      <w:jc w:val="both"/>
    </w:pPr>
    <w:rPr>
      <w:rFonts w:ascii="Times New Roman" w:hAnsi="Times New Roman" w:eastAsia="ＭＳ 明朝"/>
      <w:spacing w:val="9"/>
    </w:rPr>
  </w:style>
  <w:style w:type="character" w:styleId="92">
    <w:name w:val="page number"/>
    <w:basedOn w:val="10"/>
    <w:next w:val="92"/>
    <w:link w:val="0"/>
    <w:uiPriority w:val="0"/>
  </w:style>
  <w:style w:type="table" w:styleId="93" w:customStyle="1">
    <w:name w:val="表（シンプル 1）"/>
    <w:basedOn w:val="11"/>
    <w:next w:val="9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name w:val="Table Grid"/>
    <w:basedOn w:val="11"/>
    <w:next w:val="9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26990</TotalTime>
  <Pages>16</Pages>
  <Words>87</Words>
  <Characters>5302</Characters>
  <Application>JUST Note</Application>
  <Lines>2606</Lines>
  <Paragraphs>333</Paragraphs>
  <Company>城里町役場</Company>
  <CharactersWithSpaces>6482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阿良山　桂一</dc:creator>
  <cp:lastModifiedBy>渡邉　崇</cp:lastModifiedBy>
  <cp:lastPrinted>2024-02-01T08:59:30Z</cp:lastPrinted>
  <dcterms:created xsi:type="dcterms:W3CDTF">2016-06-02T09:28:00Z</dcterms:created>
  <dcterms:modified xsi:type="dcterms:W3CDTF">2024-04-01T00:53:33Z</dcterms:modified>
  <cp:revision>133</cp:revision>
</cp:coreProperties>
</file>